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thumbnail" Target="docProps/thumbnail.jpeg"/>
  <Relationship Id="rId3" Type="http://schemas.openxmlformats.org/package/2006/relationships/metadata/core-properties" Target="docProps/core.xml"/>
  <Relationship Id="rId4" Type="http://schemas.openxmlformats.org/officeDocument/2006/relationships/extended-properties" Target="docProps/app.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0488" w:rsidRDefault="008016F0">
      <w:pPr>
        <w:rPr>
          <w:rFonts w:eastAsia="Times New Roman" w:cs="Times New Roman"/>
        </w:rPr>
      </w:pPr>
      <w:r>
        <w:t>Prompt#6:</w:t>
      </w:r>
      <w:r w:rsidRPr="008016F0">
        <w:rPr>
          <w:rStyle w:val="Emphasis"/>
          <w:rFonts w:eastAsia="Times New Roman" w:cs="Times New Roman"/>
        </w:rPr>
        <w:t xml:space="preserve"> </w:t>
      </w:r>
      <w:r>
        <w:rPr>
          <w:rStyle w:val="Emphasis"/>
          <w:rFonts w:eastAsia="Times New Roman" w:cs="Times New Roman"/>
        </w:rPr>
        <w:t>Tone</w:t>
      </w:r>
      <w:r>
        <w:rPr>
          <w:rFonts w:eastAsia="Times New Roman" w:cs="Times New Roman"/>
        </w:rPr>
        <w:t xml:space="preserve"> is a literary element that poets and authors use to affect a certain mood, emotion, setting, and/or message. Choose a story, drama, or poem in which you observe a unique tone. Analyze the tone in detail, illustrating specific qualities of it by offering several textual examples of each quality. Why is this tone important in understanding the conflict and theme of the text? How does it contribute to both?</w:t>
      </w:r>
    </w:p>
    <w:p w:rsidR="008016F0" w:rsidRDefault="008016F0">
      <w:pPr>
        <w:rPr>
          <w:rFonts w:eastAsia="Times New Roman" w:cs="Times New Roman"/>
        </w:rPr>
      </w:pPr>
    </w:p>
    <w:p w:rsidR="008016F0" w:rsidRPr="008016F0" w:rsidRDefault="008016F0" w:rsidP="008016F0">
      <w:pPr>
        <w:pStyle w:val="Heading4"/>
        <w:rPr>
          <w:rFonts w:eastAsia="Times New Roman" w:cs="Times New Roman"/>
        </w:rPr>
      </w:pPr>
      <w:r>
        <w:rPr>
          <w:rFonts w:eastAsia="Times New Roman" w:cs="Times New Roman"/>
        </w:rPr>
        <w:t>The poem:</w:t>
      </w:r>
      <w:r w:rsidRPr="008016F0">
        <w:rPr>
          <w:rStyle w:val="werd"/>
          <w:rFonts w:eastAsia="Times New Roman" w:cs="Times New Roman"/>
        </w:rPr>
        <w:t xml:space="preserve"> </w:t>
      </w:r>
      <w:r w:rsidRPr="008016F0">
        <w:rPr>
          <w:rFonts w:eastAsia="Times New Roman" w:cs="Times New Roman"/>
        </w:rPr>
        <w:t>Grief Calls Us to the Things of This World</w:t>
      </w:r>
    </w:p>
    <w:p w:rsidR="008016F0" w:rsidRPr="008016F0" w:rsidRDefault="008016F0" w:rsidP="008016F0">
      <w:pPr>
        <w:spacing w:before="100" w:beforeAutospacing="1" w:after="100" w:afterAutospacing="1"/>
        <w:outlineLvl w:val="3"/>
        <w:rPr>
          <w:rFonts w:ascii="Times" w:eastAsia="Times New Roman" w:hAnsi="Times" w:cs="Times New Roman"/>
          <w:b/>
          <w:bCs/>
        </w:rPr>
      </w:pPr>
      <w:r w:rsidRPr="008016F0">
        <w:rPr>
          <w:rFonts w:ascii="Times" w:eastAsia="Times New Roman" w:hAnsi="Times" w:cs="Times New Roman"/>
          <w:b/>
          <w:bCs/>
        </w:rPr>
        <w:t xml:space="preserve">Sherman </w:t>
      </w:r>
      <w:proofErr w:type="spellStart"/>
      <w:r w:rsidRPr="008016F0">
        <w:rPr>
          <w:rFonts w:ascii="Times" w:eastAsia="Times New Roman" w:hAnsi="Times" w:cs="Times New Roman"/>
          <w:b/>
          <w:bCs/>
        </w:rPr>
        <w:t>Alexie</w:t>
      </w:r>
      <w:proofErr w:type="spellEnd"/>
      <w:r w:rsidRPr="008016F0">
        <w:rPr>
          <w:rFonts w:ascii="Times" w:eastAsia="Times New Roman" w:hAnsi="Times" w:cs="Times New Roman"/>
          <w:b/>
          <w:bCs/>
        </w:rPr>
        <w:t xml:space="preserve"> (2009)</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741"/>
        <w:gridCol w:w="439"/>
      </w:tblGrid>
      <w:tr w:rsidR="008016F0" w:rsidRPr="008016F0" w:rsidTr="008016F0">
        <w:trPr>
          <w:gridAfter w:val="1"/>
          <w:tblCellSpacing w:w="15" w:type="dxa"/>
        </w:trPr>
        <w:tc>
          <w:tcPr>
            <w:tcW w:w="0" w:type="auto"/>
            <w:vAlign w:val="center"/>
            <w:hideMark/>
          </w:tcPr>
          <w:p w:rsidR="008016F0" w:rsidRPr="008016F0" w:rsidRDefault="008016F0" w:rsidP="008016F0">
            <w:pPr>
              <w:rPr>
                <w:rFonts w:ascii="Times" w:eastAsia="Times New Roman" w:hAnsi="Times" w:cs="Times New Roman"/>
                <w:sz w:val="20"/>
                <w:szCs w:val="20"/>
              </w:rPr>
            </w:pPr>
            <w:r w:rsidRPr="008016F0">
              <w:rPr>
                <w:rFonts w:ascii="Times" w:eastAsia="Times New Roman" w:hAnsi="Times" w:cs="Times New Roman"/>
                <w:sz w:val="20"/>
                <w:szCs w:val="20"/>
              </w:rPr>
              <w:br/>
              <w:t>The eyes open to a blue telephone</w:t>
            </w:r>
            <w:r w:rsidRPr="008016F0">
              <w:rPr>
                <w:rFonts w:ascii="Times" w:eastAsia="Times New Roman" w:hAnsi="Times" w:cs="Times New Roman"/>
                <w:sz w:val="20"/>
                <w:szCs w:val="20"/>
              </w:rPr>
              <w:br/>
              <w:t>In the bathroom of this five-star hotel.</w:t>
            </w:r>
          </w:p>
        </w:tc>
      </w:tr>
      <w:tr w:rsidR="008016F0" w:rsidRPr="008016F0" w:rsidTr="008016F0">
        <w:trPr>
          <w:tblCellSpacing w:w="15" w:type="dxa"/>
        </w:trPr>
        <w:tc>
          <w:tcPr>
            <w:tcW w:w="0" w:type="auto"/>
            <w:vAlign w:val="center"/>
            <w:hideMark/>
          </w:tcPr>
          <w:p w:rsidR="008016F0" w:rsidRPr="008016F0" w:rsidRDefault="008016F0" w:rsidP="008016F0">
            <w:pPr>
              <w:rPr>
                <w:rFonts w:ascii="Times" w:eastAsia="Times New Roman" w:hAnsi="Times" w:cs="Times New Roman"/>
                <w:sz w:val="20"/>
                <w:szCs w:val="20"/>
              </w:rPr>
            </w:pPr>
            <w:r w:rsidRPr="008016F0">
              <w:rPr>
                <w:rFonts w:ascii="Times" w:eastAsia="Times New Roman" w:hAnsi="Times" w:cs="Times New Roman"/>
                <w:sz w:val="20"/>
                <w:szCs w:val="20"/>
              </w:rPr>
              <w:br/>
              <w:t>I wonder whom I should call? A plumber,</w:t>
            </w:r>
            <w:r w:rsidRPr="008016F0">
              <w:rPr>
                <w:rFonts w:ascii="Times" w:eastAsia="Times New Roman" w:hAnsi="Times" w:cs="Times New Roman"/>
                <w:sz w:val="20"/>
                <w:szCs w:val="20"/>
              </w:rPr>
              <w:br/>
              <w:t>Proctologist, urologist, or priest?</w:t>
            </w:r>
            <w:r w:rsidRPr="008016F0">
              <w:rPr>
                <w:rFonts w:ascii="Times" w:eastAsia="Times New Roman" w:hAnsi="Times" w:cs="Times New Roman"/>
                <w:sz w:val="20"/>
                <w:szCs w:val="20"/>
              </w:rPr>
              <w:br/>
            </w:r>
            <w:r w:rsidRPr="008016F0">
              <w:rPr>
                <w:rFonts w:ascii="Times" w:eastAsia="Times New Roman" w:hAnsi="Times" w:cs="Times New Roman"/>
                <w:sz w:val="20"/>
                <w:szCs w:val="20"/>
              </w:rPr>
              <w:br/>
              <w:t>Who is blessed among us and most deserves</w:t>
            </w:r>
            <w:r w:rsidRPr="008016F0">
              <w:rPr>
                <w:rFonts w:ascii="Times" w:eastAsia="Times New Roman" w:hAnsi="Times" w:cs="Times New Roman"/>
                <w:sz w:val="20"/>
                <w:szCs w:val="20"/>
              </w:rPr>
              <w:br/>
              <w:t>The first call? I choose my father because</w:t>
            </w:r>
            <w:r w:rsidRPr="008016F0">
              <w:rPr>
                <w:rFonts w:ascii="Times" w:eastAsia="Times New Roman" w:hAnsi="Times" w:cs="Times New Roman"/>
                <w:sz w:val="20"/>
                <w:szCs w:val="20"/>
              </w:rPr>
              <w:br/>
            </w:r>
            <w:r w:rsidRPr="008016F0">
              <w:rPr>
                <w:rFonts w:ascii="Times" w:eastAsia="Times New Roman" w:hAnsi="Times" w:cs="Times New Roman"/>
                <w:sz w:val="20"/>
                <w:szCs w:val="20"/>
              </w:rPr>
              <w:br/>
              <w:t>He's astounded by bathroom telephones.</w:t>
            </w:r>
          </w:p>
        </w:tc>
        <w:tc>
          <w:tcPr>
            <w:tcW w:w="0" w:type="auto"/>
            <w:vAlign w:val="center"/>
            <w:hideMark/>
          </w:tcPr>
          <w:p w:rsidR="008016F0" w:rsidRPr="008016F0" w:rsidRDefault="008016F0" w:rsidP="008016F0">
            <w:pPr>
              <w:rPr>
                <w:rFonts w:ascii="Times" w:eastAsia="Times New Roman" w:hAnsi="Times" w:cs="Times New Roman"/>
                <w:sz w:val="20"/>
                <w:szCs w:val="20"/>
              </w:rPr>
            </w:pPr>
            <w:r w:rsidRPr="008016F0">
              <w:rPr>
                <w:rFonts w:ascii="Times" w:eastAsia="Times New Roman" w:hAnsi="Times" w:cs="Times New Roman"/>
                <w:sz w:val="20"/>
                <w:szCs w:val="20"/>
              </w:rPr>
              <w:t>5</w:t>
            </w:r>
          </w:p>
        </w:tc>
      </w:tr>
      <w:tr w:rsidR="008016F0" w:rsidRPr="008016F0" w:rsidTr="008016F0">
        <w:trPr>
          <w:tblCellSpacing w:w="15" w:type="dxa"/>
        </w:trPr>
        <w:tc>
          <w:tcPr>
            <w:tcW w:w="0" w:type="auto"/>
            <w:vAlign w:val="center"/>
            <w:hideMark/>
          </w:tcPr>
          <w:p w:rsidR="008016F0" w:rsidRPr="008016F0" w:rsidRDefault="008016F0" w:rsidP="008016F0">
            <w:pPr>
              <w:rPr>
                <w:rFonts w:ascii="Times" w:eastAsia="Times New Roman" w:hAnsi="Times" w:cs="Times New Roman"/>
                <w:sz w:val="20"/>
                <w:szCs w:val="20"/>
              </w:rPr>
            </w:pPr>
            <w:r w:rsidRPr="008016F0">
              <w:rPr>
                <w:rFonts w:ascii="Times" w:eastAsia="Times New Roman" w:hAnsi="Times" w:cs="Times New Roman"/>
                <w:sz w:val="20"/>
                <w:szCs w:val="20"/>
              </w:rPr>
              <w:t>I dial home. My mother answers. "Hey, Ma,"</w:t>
            </w:r>
            <w:r w:rsidRPr="008016F0">
              <w:rPr>
                <w:rFonts w:ascii="Times" w:eastAsia="Times New Roman" w:hAnsi="Times" w:cs="Times New Roman"/>
                <w:sz w:val="20"/>
                <w:szCs w:val="20"/>
              </w:rPr>
              <w:br/>
            </w:r>
            <w:r w:rsidRPr="008016F0">
              <w:rPr>
                <w:rFonts w:ascii="Times" w:eastAsia="Times New Roman" w:hAnsi="Times" w:cs="Times New Roman"/>
                <w:sz w:val="20"/>
                <w:szCs w:val="20"/>
              </w:rPr>
              <w:br/>
              <w:t>I say, "Can I talk to Poppa?" She gasps,</w:t>
            </w:r>
            <w:r w:rsidRPr="008016F0">
              <w:rPr>
                <w:rFonts w:ascii="Times" w:eastAsia="Times New Roman" w:hAnsi="Times" w:cs="Times New Roman"/>
                <w:sz w:val="20"/>
                <w:szCs w:val="20"/>
              </w:rPr>
              <w:br/>
              <w:t>And then I remember that my father</w:t>
            </w:r>
            <w:r w:rsidRPr="008016F0">
              <w:rPr>
                <w:rFonts w:ascii="Times" w:eastAsia="Times New Roman" w:hAnsi="Times" w:cs="Times New Roman"/>
                <w:sz w:val="20"/>
                <w:szCs w:val="20"/>
              </w:rPr>
              <w:br/>
            </w:r>
            <w:r w:rsidRPr="008016F0">
              <w:rPr>
                <w:rFonts w:ascii="Times" w:eastAsia="Times New Roman" w:hAnsi="Times" w:cs="Times New Roman"/>
                <w:sz w:val="20"/>
                <w:szCs w:val="20"/>
              </w:rPr>
              <w:br/>
              <w:t>Has been dead for nearly a year. "Shit, Mom,"</w:t>
            </w:r>
            <w:r w:rsidRPr="008016F0">
              <w:rPr>
                <w:rFonts w:ascii="Times" w:eastAsia="Times New Roman" w:hAnsi="Times" w:cs="Times New Roman"/>
                <w:sz w:val="20"/>
                <w:szCs w:val="20"/>
              </w:rPr>
              <w:br/>
              <w:t>I say. "I forgot he's dead. I'm sorry—</w:t>
            </w:r>
          </w:p>
        </w:tc>
        <w:tc>
          <w:tcPr>
            <w:tcW w:w="0" w:type="auto"/>
            <w:vAlign w:val="center"/>
            <w:hideMark/>
          </w:tcPr>
          <w:p w:rsidR="008016F0" w:rsidRPr="008016F0" w:rsidRDefault="008016F0" w:rsidP="008016F0">
            <w:pPr>
              <w:rPr>
                <w:rFonts w:ascii="Times" w:eastAsia="Times New Roman" w:hAnsi="Times" w:cs="Times New Roman"/>
                <w:sz w:val="20"/>
                <w:szCs w:val="20"/>
              </w:rPr>
            </w:pPr>
            <w:r w:rsidRPr="008016F0">
              <w:rPr>
                <w:rFonts w:ascii="Times" w:eastAsia="Times New Roman" w:hAnsi="Times" w:cs="Times New Roman"/>
                <w:sz w:val="20"/>
                <w:szCs w:val="20"/>
              </w:rPr>
              <w:t>10</w:t>
            </w:r>
          </w:p>
        </w:tc>
      </w:tr>
      <w:tr w:rsidR="008016F0" w:rsidRPr="008016F0" w:rsidTr="008016F0">
        <w:trPr>
          <w:tblCellSpacing w:w="15" w:type="dxa"/>
        </w:trPr>
        <w:tc>
          <w:tcPr>
            <w:tcW w:w="0" w:type="auto"/>
            <w:vAlign w:val="center"/>
            <w:hideMark/>
          </w:tcPr>
          <w:p w:rsidR="008016F0" w:rsidRPr="008016F0" w:rsidRDefault="008016F0" w:rsidP="008016F0">
            <w:pPr>
              <w:rPr>
                <w:rFonts w:ascii="Times" w:eastAsia="Times New Roman" w:hAnsi="Times" w:cs="Times New Roman"/>
                <w:sz w:val="20"/>
                <w:szCs w:val="20"/>
              </w:rPr>
            </w:pPr>
            <w:r w:rsidRPr="008016F0">
              <w:rPr>
                <w:rFonts w:ascii="Times" w:eastAsia="Times New Roman" w:hAnsi="Times" w:cs="Times New Roman"/>
                <w:sz w:val="20"/>
                <w:szCs w:val="20"/>
              </w:rPr>
              <w:br/>
              <w:t>How did I forget?" "It's okay," she says.</w:t>
            </w:r>
            <w:r w:rsidRPr="008016F0">
              <w:rPr>
                <w:rFonts w:ascii="Times" w:eastAsia="Times New Roman" w:hAnsi="Times" w:cs="Times New Roman"/>
                <w:sz w:val="20"/>
                <w:szCs w:val="20"/>
              </w:rPr>
              <w:br/>
              <w:t>"I made him a cup of instant coffee</w:t>
            </w:r>
            <w:r w:rsidRPr="008016F0">
              <w:rPr>
                <w:rFonts w:ascii="Times" w:eastAsia="Times New Roman" w:hAnsi="Times" w:cs="Times New Roman"/>
                <w:sz w:val="20"/>
                <w:szCs w:val="20"/>
              </w:rPr>
              <w:br/>
            </w:r>
            <w:r w:rsidRPr="008016F0">
              <w:rPr>
                <w:rFonts w:ascii="Times" w:eastAsia="Times New Roman" w:hAnsi="Times" w:cs="Times New Roman"/>
                <w:sz w:val="20"/>
                <w:szCs w:val="20"/>
              </w:rPr>
              <w:br/>
              <w:t>This morning and left it on the table—</w:t>
            </w:r>
            <w:r w:rsidRPr="008016F0">
              <w:rPr>
                <w:rFonts w:ascii="Times" w:eastAsia="Times New Roman" w:hAnsi="Times" w:cs="Times New Roman"/>
                <w:sz w:val="20"/>
                <w:szCs w:val="20"/>
              </w:rPr>
              <w:br/>
              <w:t>Like I have for, what, twenty-seven years—</w:t>
            </w:r>
            <w:r w:rsidRPr="008016F0">
              <w:rPr>
                <w:rFonts w:ascii="Times" w:eastAsia="Times New Roman" w:hAnsi="Times" w:cs="Times New Roman"/>
                <w:sz w:val="20"/>
                <w:szCs w:val="20"/>
              </w:rPr>
              <w:br/>
            </w:r>
            <w:r w:rsidRPr="008016F0">
              <w:rPr>
                <w:rFonts w:ascii="Times" w:eastAsia="Times New Roman" w:hAnsi="Times" w:cs="Times New Roman"/>
                <w:sz w:val="20"/>
                <w:szCs w:val="20"/>
              </w:rPr>
              <w:br/>
              <w:t>And I didn't realize my mistake</w:t>
            </w:r>
          </w:p>
        </w:tc>
        <w:tc>
          <w:tcPr>
            <w:tcW w:w="0" w:type="auto"/>
            <w:vAlign w:val="center"/>
            <w:hideMark/>
          </w:tcPr>
          <w:p w:rsidR="008016F0" w:rsidRPr="008016F0" w:rsidRDefault="008016F0" w:rsidP="008016F0">
            <w:pPr>
              <w:rPr>
                <w:rFonts w:ascii="Times" w:eastAsia="Times New Roman" w:hAnsi="Times" w:cs="Times New Roman"/>
                <w:sz w:val="20"/>
                <w:szCs w:val="20"/>
              </w:rPr>
            </w:pPr>
            <w:r w:rsidRPr="008016F0">
              <w:rPr>
                <w:rFonts w:ascii="Times" w:eastAsia="Times New Roman" w:hAnsi="Times" w:cs="Times New Roman"/>
                <w:sz w:val="20"/>
                <w:szCs w:val="20"/>
              </w:rPr>
              <w:t>15</w:t>
            </w:r>
          </w:p>
        </w:tc>
      </w:tr>
      <w:tr w:rsidR="008016F0" w:rsidRPr="008016F0" w:rsidTr="008016F0">
        <w:trPr>
          <w:tblCellSpacing w:w="15" w:type="dxa"/>
        </w:trPr>
        <w:tc>
          <w:tcPr>
            <w:tcW w:w="0" w:type="auto"/>
            <w:vAlign w:val="center"/>
            <w:hideMark/>
          </w:tcPr>
          <w:p w:rsidR="008016F0" w:rsidRPr="008016F0" w:rsidRDefault="008016F0" w:rsidP="008016F0">
            <w:pPr>
              <w:rPr>
                <w:rFonts w:ascii="Times" w:eastAsia="Times New Roman" w:hAnsi="Times" w:cs="Times New Roman"/>
                <w:sz w:val="20"/>
                <w:szCs w:val="20"/>
              </w:rPr>
            </w:pPr>
            <w:r w:rsidRPr="008016F0">
              <w:rPr>
                <w:rFonts w:ascii="Times" w:eastAsia="Times New Roman" w:hAnsi="Times" w:cs="Times New Roman"/>
                <w:sz w:val="20"/>
                <w:szCs w:val="20"/>
              </w:rPr>
              <w:t>Until this afternoon." My mother laughs</w:t>
            </w:r>
            <w:r w:rsidRPr="008016F0">
              <w:rPr>
                <w:rFonts w:ascii="Times" w:eastAsia="Times New Roman" w:hAnsi="Times" w:cs="Times New Roman"/>
                <w:sz w:val="20"/>
                <w:szCs w:val="20"/>
              </w:rPr>
              <w:br/>
            </w:r>
            <w:r w:rsidRPr="008016F0">
              <w:rPr>
                <w:rFonts w:ascii="Times" w:eastAsia="Times New Roman" w:hAnsi="Times" w:cs="Times New Roman"/>
                <w:sz w:val="20"/>
                <w:szCs w:val="20"/>
              </w:rPr>
              <w:br/>
              <w:t>At the angels who wait for us to pause</w:t>
            </w:r>
            <w:r w:rsidRPr="008016F0">
              <w:rPr>
                <w:rFonts w:ascii="Times" w:eastAsia="Times New Roman" w:hAnsi="Times" w:cs="Times New Roman"/>
                <w:sz w:val="20"/>
                <w:szCs w:val="20"/>
              </w:rPr>
              <w:br/>
              <w:t>During the most ordinary of days</w:t>
            </w:r>
            <w:r w:rsidRPr="008016F0">
              <w:rPr>
                <w:rFonts w:ascii="Times" w:eastAsia="Times New Roman" w:hAnsi="Times" w:cs="Times New Roman"/>
                <w:sz w:val="20"/>
                <w:szCs w:val="20"/>
              </w:rPr>
              <w:br/>
            </w:r>
            <w:r w:rsidRPr="008016F0">
              <w:rPr>
                <w:rFonts w:ascii="Times" w:eastAsia="Times New Roman" w:hAnsi="Times" w:cs="Times New Roman"/>
                <w:sz w:val="20"/>
                <w:szCs w:val="20"/>
              </w:rPr>
              <w:br/>
              <w:t>And sing our praise to forgetfulness</w:t>
            </w:r>
            <w:r w:rsidRPr="008016F0">
              <w:rPr>
                <w:rFonts w:ascii="Times" w:eastAsia="Times New Roman" w:hAnsi="Times" w:cs="Times New Roman"/>
                <w:sz w:val="20"/>
                <w:szCs w:val="20"/>
              </w:rPr>
              <w:br/>
              <w:t>Before they slap our souls with their cold wings.</w:t>
            </w:r>
          </w:p>
        </w:tc>
        <w:tc>
          <w:tcPr>
            <w:tcW w:w="0" w:type="auto"/>
            <w:vAlign w:val="center"/>
            <w:hideMark/>
          </w:tcPr>
          <w:p w:rsidR="008016F0" w:rsidRPr="008016F0" w:rsidRDefault="008016F0" w:rsidP="008016F0">
            <w:pPr>
              <w:rPr>
                <w:rFonts w:ascii="Times" w:eastAsia="Times New Roman" w:hAnsi="Times" w:cs="Times New Roman"/>
                <w:sz w:val="20"/>
                <w:szCs w:val="20"/>
              </w:rPr>
            </w:pPr>
            <w:r w:rsidRPr="008016F0">
              <w:rPr>
                <w:rFonts w:ascii="Times" w:eastAsia="Times New Roman" w:hAnsi="Times" w:cs="Times New Roman"/>
                <w:sz w:val="20"/>
                <w:szCs w:val="20"/>
              </w:rPr>
              <w:t>20</w:t>
            </w:r>
          </w:p>
        </w:tc>
      </w:tr>
      <w:tr w:rsidR="008016F0" w:rsidRPr="008016F0" w:rsidTr="008016F0">
        <w:trPr>
          <w:tblCellSpacing w:w="15" w:type="dxa"/>
        </w:trPr>
        <w:tc>
          <w:tcPr>
            <w:tcW w:w="0" w:type="auto"/>
            <w:vAlign w:val="center"/>
            <w:hideMark/>
          </w:tcPr>
          <w:p w:rsidR="008016F0" w:rsidRPr="008016F0" w:rsidRDefault="008016F0" w:rsidP="008016F0">
            <w:pPr>
              <w:rPr>
                <w:rFonts w:ascii="Times" w:eastAsia="Times New Roman" w:hAnsi="Times" w:cs="Times New Roman"/>
                <w:sz w:val="20"/>
                <w:szCs w:val="20"/>
              </w:rPr>
            </w:pPr>
            <w:r w:rsidRPr="008016F0">
              <w:rPr>
                <w:rFonts w:ascii="Times" w:eastAsia="Times New Roman" w:hAnsi="Times" w:cs="Times New Roman"/>
                <w:sz w:val="20"/>
                <w:szCs w:val="20"/>
              </w:rPr>
              <w:br/>
              <w:t>Those angels burden and unbalance us.</w:t>
            </w:r>
            <w:r w:rsidRPr="008016F0">
              <w:rPr>
                <w:rFonts w:ascii="Times" w:eastAsia="Times New Roman" w:hAnsi="Times" w:cs="Times New Roman"/>
                <w:sz w:val="20"/>
                <w:szCs w:val="20"/>
              </w:rPr>
              <w:br/>
              <w:t>Those fucking angels ride us piggyback.</w:t>
            </w:r>
            <w:r w:rsidRPr="008016F0">
              <w:rPr>
                <w:rFonts w:ascii="Times" w:eastAsia="Times New Roman" w:hAnsi="Times" w:cs="Times New Roman"/>
                <w:sz w:val="20"/>
                <w:szCs w:val="20"/>
              </w:rPr>
              <w:br/>
            </w:r>
            <w:r w:rsidRPr="008016F0">
              <w:rPr>
                <w:rFonts w:ascii="Times" w:eastAsia="Times New Roman" w:hAnsi="Times" w:cs="Times New Roman"/>
                <w:sz w:val="20"/>
                <w:szCs w:val="20"/>
              </w:rPr>
              <w:br/>
              <w:t>Those angels, forever falling, snare us</w:t>
            </w:r>
            <w:r w:rsidRPr="008016F0">
              <w:rPr>
                <w:rFonts w:ascii="Times" w:eastAsia="Times New Roman" w:hAnsi="Times" w:cs="Times New Roman"/>
                <w:sz w:val="20"/>
                <w:szCs w:val="20"/>
              </w:rPr>
              <w:br/>
              <w:t xml:space="preserve">And haul </w:t>
            </w:r>
            <w:proofErr w:type="gramStart"/>
            <w:r w:rsidRPr="008016F0">
              <w:rPr>
                <w:rFonts w:ascii="Times" w:eastAsia="Times New Roman" w:hAnsi="Times" w:cs="Times New Roman"/>
                <w:sz w:val="20"/>
                <w:szCs w:val="20"/>
              </w:rPr>
              <w:t>us, prey and praying, into dust</w:t>
            </w:r>
            <w:proofErr w:type="gramEnd"/>
            <w:r w:rsidRPr="008016F0">
              <w:rPr>
                <w:rFonts w:ascii="Times" w:eastAsia="Times New Roman" w:hAnsi="Times" w:cs="Times New Roman"/>
                <w:sz w:val="20"/>
                <w:szCs w:val="20"/>
              </w:rPr>
              <w:t>.</w:t>
            </w:r>
          </w:p>
        </w:tc>
        <w:tc>
          <w:tcPr>
            <w:tcW w:w="0" w:type="auto"/>
            <w:vAlign w:val="center"/>
            <w:hideMark/>
          </w:tcPr>
          <w:p w:rsidR="008016F0" w:rsidRPr="008016F0" w:rsidRDefault="008016F0" w:rsidP="008016F0">
            <w:pPr>
              <w:rPr>
                <w:rFonts w:ascii="Times" w:eastAsia="Times New Roman" w:hAnsi="Times" w:cs="Times New Roman"/>
                <w:sz w:val="20"/>
                <w:szCs w:val="20"/>
              </w:rPr>
            </w:pPr>
            <w:r w:rsidRPr="008016F0">
              <w:rPr>
                <w:rFonts w:ascii="Times" w:eastAsia="Times New Roman" w:hAnsi="Times" w:cs="Times New Roman"/>
                <w:sz w:val="20"/>
                <w:szCs w:val="20"/>
              </w:rPr>
              <w:t>25</w:t>
            </w:r>
          </w:p>
        </w:tc>
      </w:tr>
      <w:tr w:rsidR="008016F0" w:rsidRPr="008016F0" w:rsidTr="008016F0">
        <w:trPr>
          <w:tblCellSpacing w:w="15" w:type="dxa"/>
        </w:trPr>
        <w:tc>
          <w:tcPr>
            <w:tcW w:w="0" w:type="auto"/>
            <w:gridSpan w:val="2"/>
            <w:vAlign w:val="center"/>
            <w:hideMark/>
          </w:tcPr>
          <w:p w:rsidR="008016F0" w:rsidRPr="008016F0" w:rsidRDefault="008016F0" w:rsidP="008016F0">
            <w:pPr>
              <w:rPr>
                <w:rFonts w:ascii="Times" w:eastAsia="Times New Roman" w:hAnsi="Times" w:cs="Times New Roman"/>
                <w:sz w:val="20"/>
                <w:szCs w:val="20"/>
              </w:rPr>
            </w:pPr>
            <w:r w:rsidRPr="008016F0">
              <w:rPr>
                <w:rFonts w:ascii="Times" w:eastAsia="Times New Roman" w:hAnsi="Times" w:cs="Times New Roman"/>
                <w:i/>
                <w:iCs/>
                <w:sz w:val="20"/>
                <w:szCs w:val="20"/>
              </w:rPr>
              <w:t>Reprinted from</w:t>
            </w:r>
            <w:r w:rsidRPr="008016F0">
              <w:rPr>
                <w:rFonts w:ascii="Times" w:eastAsia="Times New Roman" w:hAnsi="Times" w:cs="Times New Roman"/>
                <w:sz w:val="20"/>
                <w:szCs w:val="20"/>
              </w:rPr>
              <w:t xml:space="preserve"> Face © </w:t>
            </w:r>
            <w:r w:rsidRPr="008016F0">
              <w:rPr>
                <w:rFonts w:ascii="Times" w:eastAsia="Times New Roman" w:hAnsi="Times" w:cs="Times New Roman"/>
                <w:i/>
                <w:iCs/>
                <w:sz w:val="20"/>
                <w:szCs w:val="20"/>
              </w:rPr>
              <w:t xml:space="preserve">2009 by Sherman </w:t>
            </w:r>
            <w:proofErr w:type="spellStart"/>
            <w:r w:rsidRPr="008016F0">
              <w:rPr>
                <w:rFonts w:ascii="Times" w:eastAsia="Times New Roman" w:hAnsi="Times" w:cs="Times New Roman"/>
                <w:i/>
                <w:iCs/>
                <w:sz w:val="20"/>
                <w:szCs w:val="20"/>
              </w:rPr>
              <w:t>Alexie</w:t>
            </w:r>
            <w:proofErr w:type="spellEnd"/>
            <w:r w:rsidRPr="008016F0">
              <w:rPr>
                <w:rFonts w:ascii="Times" w:eastAsia="Times New Roman" w:hAnsi="Times" w:cs="Times New Roman"/>
                <w:i/>
                <w:iCs/>
                <w:sz w:val="20"/>
                <w:szCs w:val="20"/>
              </w:rPr>
              <w:t>, by permission of Hanging Loose Press.</w:t>
            </w:r>
          </w:p>
        </w:tc>
      </w:tr>
    </w:tbl>
    <w:p w:rsidR="008016F0" w:rsidRDefault="008016F0" w:rsidP="008016F0">
      <w:pPr>
        <w:pStyle w:val="NormalWeb"/>
        <w:rPr>
          <w:rFonts w:ascii="Times New Roman" w:hAnsi="Times New Roman"/>
        </w:rPr>
      </w:pPr>
      <w:r>
        <w:rPr>
          <w:rStyle w:val="Strong"/>
          <w:rFonts w:ascii="Times New Roman" w:hAnsi="Times New Roman"/>
        </w:rPr>
        <w:lastRenderedPageBreak/>
        <w:t>Working Thesis:</w:t>
      </w:r>
      <w:r>
        <w:rPr>
          <w:rFonts w:ascii="Times New Roman" w:hAnsi="Times New Roman"/>
        </w:rPr>
        <w:t xml:space="preserve"> The tone is the authors voice towards the reader. Authors use tone in different variations, when writing poems and stories. Tone is used to affect certain moods, emotions, or settings. In the poem: Greif Calls </w:t>
      </w:r>
      <w:proofErr w:type="gramStart"/>
      <w:r>
        <w:rPr>
          <w:rFonts w:ascii="Times New Roman" w:hAnsi="Times New Roman"/>
        </w:rPr>
        <w:t>Us</w:t>
      </w:r>
      <w:proofErr w:type="gramEnd"/>
      <w:r>
        <w:rPr>
          <w:rFonts w:ascii="Times New Roman" w:hAnsi="Times New Roman"/>
        </w:rPr>
        <w:t xml:space="preserve"> to the Things of This World (Alexia, S. 2009) the tone changes to express different emotions.</w:t>
      </w:r>
    </w:p>
    <w:p w:rsidR="008016F0" w:rsidRDefault="008016F0" w:rsidP="008016F0">
      <w:pPr>
        <w:pStyle w:val="NormalWeb"/>
      </w:pPr>
      <w:r>
        <w:rPr>
          <w:rFonts w:ascii="Times New Roman" w:hAnsi="Times New Roman"/>
        </w:rPr>
        <w:t>Comments from the instructor:</w:t>
      </w:r>
    </w:p>
    <w:tbl>
      <w:tblPr>
        <w:tblW w:w="5000" w:type="pct"/>
        <w:tblCellSpacing w:w="0" w:type="dxa"/>
        <w:tblCellMar>
          <w:top w:w="100" w:type="dxa"/>
          <w:left w:w="100" w:type="dxa"/>
          <w:bottom w:w="100" w:type="dxa"/>
          <w:right w:w="100" w:type="dxa"/>
        </w:tblCellMar>
        <w:tblLook w:val="04A0" w:firstRow="1" w:lastRow="0" w:firstColumn="1" w:lastColumn="0" w:noHBand="0" w:noVBand="1"/>
      </w:tblPr>
      <w:tblGrid>
        <w:gridCol w:w="1020"/>
        <w:gridCol w:w="7820"/>
      </w:tblGrid>
      <w:tr w:rsidR="008016F0" w:rsidRPr="008016F0" w:rsidTr="008016F0">
        <w:trPr>
          <w:tblCellSpacing w:w="0" w:type="dxa"/>
        </w:trPr>
        <w:tc>
          <w:tcPr>
            <w:tcW w:w="1020" w:type="dxa"/>
            <w:vAlign w:val="center"/>
            <w:hideMark/>
          </w:tcPr>
          <w:p w:rsidR="008016F0" w:rsidRPr="008016F0" w:rsidRDefault="008016F0" w:rsidP="008016F0">
            <w:pPr>
              <w:rPr>
                <w:rFonts w:ascii="Times" w:eastAsia="Times New Roman" w:hAnsi="Times" w:cs="Times New Roman"/>
                <w:sz w:val="20"/>
                <w:szCs w:val="20"/>
              </w:rPr>
            </w:pPr>
          </w:p>
        </w:tc>
        <w:tc>
          <w:tcPr>
            <w:tcW w:w="0" w:type="auto"/>
            <w:vAlign w:val="center"/>
            <w:hideMark/>
          </w:tcPr>
          <w:p w:rsidR="008016F0" w:rsidRPr="008016F0" w:rsidRDefault="008016F0" w:rsidP="008016F0">
            <w:pPr>
              <w:rPr>
                <w:rFonts w:ascii="Times" w:eastAsia="Times New Roman" w:hAnsi="Times" w:cs="Times New Roman"/>
                <w:sz w:val="20"/>
                <w:szCs w:val="20"/>
              </w:rPr>
            </w:pPr>
            <w:r w:rsidRPr="008016F0">
              <w:rPr>
                <w:rFonts w:ascii="Times" w:eastAsia="Times New Roman" w:hAnsi="Times" w:cs="Times New Roman"/>
                <w:sz w:val="20"/>
                <w:szCs w:val="20"/>
              </w:rPr>
              <w:t>Hi Darlene,</w:t>
            </w:r>
            <w:r w:rsidRPr="008016F0">
              <w:rPr>
                <w:rFonts w:ascii="Times" w:eastAsia="Times New Roman" w:hAnsi="Times" w:cs="Times New Roman"/>
                <w:sz w:val="20"/>
                <w:szCs w:val="20"/>
              </w:rPr>
              <w:br/>
            </w:r>
            <w:r w:rsidRPr="008016F0">
              <w:rPr>
                <w:rFonts w:ascii="Times" w:eastAsia="Times New Roman" w:hAnsi="Times" w:cs="Times New Roman"/>
                <w:sz w:val="20"/>
                <w:szCs w:val="20"/>
              </w:rPr>
              <w:br/>
              <w:t xml:space="preserve">This is a solid start! It might be helpful to define tone first (i.e. providing a quotations and citation from an outside source that defines tone). Then, you can proceed to address how tone impacts the poem. Try to be as specific as possible, too; what are the "different emotions" that you refer to in your thesis? Where do you find those emotions in the poem, and what is that relationship to tone? Good luck! </w:t>
            </w:r>
          </w:p>
        </w:tc>
      </w:tr>
    </w:tbl>
    <w:p w:rsidR="008016F0" w:rsidRDefault="008016F0" w:rsidP="008016F0">
      <w:pPr>
        <w:pStyle w:val="NormalWeb"/>
      </w:pPr>
      <w:bookmarkStart w:id="0" w:name="_GoBack"/>
      <w:bookmarkEnd w:id="0"/>
    </w:p>
    <w:p w:rsidR="008016F0" w:rsidRDefault="008016F0"/>
    <w:sectPr w:rsidR="008016F0" w:rsidSect="00C40488">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64"/>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16F0"/>
    <w:rsid w:val="008016F0"/>
    <w:rsid w:val="00C404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EACBDC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8016F0"/>
    <w:pPr>
      <w:spacing w:before="100" w:beforeAutospacing="1" w:after="100" w:afterAutospacing="1"/>
      <w:outlineLvl w:val="3"/>
    </w:pPr>
    <w:rPr>
      <w:rFonts w:ascii="Times" w:hAnsi="Time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016F0"/>
    <w:rPr>
      <w:i/>
      <w:iCs/>
    </w:rPr>
  </w:style>
  <w:style w:type="character" w:customStyle="1" w:styleId="Heading4Char">
    <w:name w:val="Heading 4 Char"/>
    <w:basedOn w:val="DefaultParagraphFont"/>
    <w:link w:val="Heading4"/>
    <w:uiPriority w:val="9"/>
    <w:rsid w:val="008016F0"/>
    <w:rPr>
      <w:rFonts w:ascii="Times" w:hAnsi="Times"/>
      <w:b/>
      <w:bCs/>
    </w:rPr>
  </w:style>
  <w:style w:type="character" w:customStyle="1" w:styleId="werd">
    <w:name w:val="werd"/>
    <w:basedOn w:val="DefaultParagraphFont"/>
    <w:rsid w:val="008016F0"/>
  </w:style>
  <w:style w:type="paragraph" w:styleId="NormalWeb">
    <w:name w:val="Normal (Web)"/>
    <w:basedOn w:val="Normal"/>
    <w:uiPriority w:val="99"/>
    <w:semiHidden/>
    <w:unhideWhenUsed/>
    <w:rsid w:val="008016F0"/>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8016F0"/>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4">
    <w:name w:val="heading 4"/>
    <w:basedOn w:val="Normal"/>
    <w:link w:val="Heading4Char"/>
    <w:uiPriority w:val="9"/>
    <w:qFormat/>
    <w:rsid w:val="008016F0"/>
    <w:pPr>
      <w:spacing w:before="100" w:beforeAutospacing="1" w:after="100" w:afterAutospacing="1"/>
      <w:outlineLvl w:val="3"/>
    </w:pPr>
    <w:rPr>
      <w:rFonts w:ascii="Times" w:hAnsi="Time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8016F0"/>
    <w:rPr>
      <w:i/>
      <w:iCs/>
    </w:rPr>
  </w:style>
  <w:style w:type="character" w:customStyle="1" w:styleId="Heading4Char">
    <w:name w:val="Heading 4 Char"/>
    <w:basedOn w:val="DefaultParagraphFont"/>
    <w:link w:val="Heading4"/>
    <w:uiPriority w:val="9"/>
    <w:rsid w:val="008016F0"/>
    <w:rPr>
      <w:rFonts w:ascii="Times" w:hAnsi="Times"/>
      <w:b/>
      <w:bCs/>
    </w:rPr>
  </w:style>
  <w:style w:type="character" w:customStyle="1" w:styleId="werd">
    <w:name w:val="werd"/>
    <w:basedOn w:val="DefaultParagraphFont"/>
    <w:rsid w:val="008016F0"/>
  </w:style>
  <w:style w:type="paragraph" w:styleId="NormalWeb">
    <w:name w:val="Normal (Web)"/>
    <w:basedOn w:val="Normal"/>
    <w:uiPriority w:val="99"/>
    <w:semiHidden/>
    <w:unhideWhenUsed/>
    <w:rsid w:val="008016F0"/>
    <w:pPr>
      <w:spacing w:before="100" w:beforeAutospacing="1" w:after="100" w:afterAutospacing="1"/>
    </w:pPr>
    <w:rPr>
      <w:rFonts w:ascii="Times" w:hAnsi="Times" w:cs="Times New Roman"/>
      <w:sz w:val="20"/>
      <w:szCs w:val="20"/>
    </w:rPr>
  </w:style>
  <w:style w:type="character" w:styleId="Strong">
    <w:name w:val="Strong"/>
    <w:basedOn w:val="DefaultParagraphFont"/>
    <w:uiPriority w:val="22"/>
    <w:qFormat/>
    <w:rsid w:val="008016F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997837">
      <w:bodyDiv w:val="1"/>
      <w:marLeft w:val="0"/>
      <w:marRight w:val="0"/>
      <w:marTop w:val="0"/>
      <w:marBottom w:val="0"/>
      <w:divBdr>
        <w:top w:val="none" w:sz="0" w:space="0" w:color="auto"/>
        <w:left w:val="none" w:sz="0" w:space="0" w:color="auto"/>
        <w:bottom w:val="none" w:sz="0" w:space="0" w:color="auto"/>
        <w:right w:val="none" w:sz="0" w:space="0" w:color="auto"/>
      </w:divBdr>
      <w:divsChild>
        <w:div w:id="1379665853">
          <w:marLeft w:val="0"/>
          <w:marRight w:val="0"/>
          <w:marTop w:val="0"/>
          <w:marBottom w:val="0"/>
          <w:divBdr>
            <w:top w:val="none" w:sz="0" w:space="0" w:color="auto"/>
            <w:left w:val="none" w:sz="0" w:space="0" w:color="auto"/>
            <w:bottom w:val="none" w:sz="0" w:space="0" w:color="auto"/>
            <w:right w:val="none" w:sz="0" w:space="0" w:color="auto"/>
          </w:divBdr>
        </w:div>
      </w:divsChild>
    </w:div>
    <w:div w:id="551309924">
      <w:bodyDiv w:val="1"/>
      <w:marLeft w:val="0"/>
      <w:marRight w:val="0"/>
      <w:marTop w:val="0"/>
      <w:marBottom w:val="0"/>
      <w:divBdr>
        <w:top w:val="none" w:sz="0" w:space="0" w:color="auto"/>
        <w:left w:val="none" w:sz="0" w:space="0" w:color="auto"/>
        <w:bottom w:val="none" w:sz="0" w:space="0" w:color="auto"/>
        <w:right w:val="none" w:sz="0" w:space="0" w:color="auto"/>
      </w:divBdr>
    </w:div>
    <w:div w:id="182978898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microsoft.com/office/2007/relationships/stylesWithEffects" Target="stylesWithEffect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
  <TotalTime>0</TotalTime>
  <Pages>2</Pages>
  <Words>362</Words>
  <Characters>2069</Characters>
  <Application/>
  <DocSecurity>0</DocSecurity>
  <Lines>17</Lines>
  <Paragraphs>4</Paragraphs>
  <ScaleCrop>false</ScaleCrop>
  <Company/>
  <LinksUpToDate>false</LinksUpToDate>
  <CharactersWithSpaces>2427</CharactersWithSpaces>
  <SharedDoc>false</SharedDoc>
  <HyperlinksChanged>false</HyperlinksChanged>
  <AppVersion>14.0000</AppVersion>
  <Manager/>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revision>0</revision>
</coreProperties>
</file>