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  <Relationship Id="rId4" Type="http://schemas.openxmlformats.org/officeDocument/2006/relationships/custom-properties" Target="docProps/custom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2FE2" w:rsidRPr="009853F9" w:rsidRDefault="004B3CB6" w:rsidP="009853F9">
      <w:pPr>
        <w:jc w:val="center"/>
        <w:rPr>
          <w:b/>
          <w:sz w:val="36"/>
          <w:szCs w:val="36"/>
        </w:rPr>
      </w:pPr>
      <w:bookmarkStart w:id="0" w:name="_GoBack"/>
      <w:bookmarkEnd w:id="0"/>
      <w:r>
        <w:rPr>
          <w:b/>
          <w:sz w:val="36"/>
          <w:szCs w:val="36"/>
        </w:rPr>
        <w:t>Anatomy of a Cell</w:t>
      </w:r>
      <w:r w:rsidR="0093359F">
        <w:rPr>
          <w:b/>
          <w:sz w:val="36"/>
          <w:szCs w:val="36"/>
        </w:rPr>
        <w:t xml:space="preserve"> Grading C</w:t>
      </w:r>
      <w:r w:rsidR="0093359F" w:rsidRPr="0093359F">
        <w:rPr>
          <w:b/>
          <w:sz w:val="36"/>
          <w:szCs w:val="36"/>
        </w:rPr>
        <w:t xml:space="preserve">riteria </w:t>
      </w:r>
    </w:p>
    <w:tbl>
      <w:tblPr>
        <w:tblStyle w:val="TableGrid"/>
        <w:tblW w:w="8960" w:type="dxa"/>
        <w:tblLook w:val="01E0" w:firstRow="1" w:lastRow="1" w:firstColumn="1" w:lastColumn="1" w:noHBand="0" w:noVBand="0"/>
      </w:tblPr>
      <w:tblGrid>
        <w:gridCol w:w="3888"/>
        <w:gridCol w:w="1260"/>
        <w:gridCol w:w="1170"/>
        <w:gridCol w:w="2642"/>
      </w:tblGrid>
      <w:tr w:rsidR="00EF57D1" w:rsidRPr="006F625C" w:rsidTr="006F625C">
        <w:trPr>
          <w:trHeight w:val="1078"/>
        </w:trPr>
        <w:tc>
          <w:tcPr>
            <w:tcW w:w="3888" w:type="dxa"/>
            <w:tcBorders>
              <w:bottom w:val="single" w:sz="18" w:space="0" w:color="auto"/>
              <w:right w:val="thickThinSmallGap" w:sz="24" w:space="0" w:color="auto"/>
            </w:tcBorders>
            <w:vAlign w:val="center"/>
          </w:tcPr>
          <w:p w:rsidR="00EF57D1" w:rsidRPr="006F625C" w:rsidRDefault="00EF57D1" w:rsidP="005E2F92">
            <w:pPr>
              <w:spacing w:after="0"/>
              <w:jc w:val="center"/>
              <w:rPr>
                <w:b/>
                <w:sz w:val="20"/>
                <w:szCs w:val="20"/>
              </w:rPr>
            </w:pPr>
            <w:r w:rsidRPr="006F625C">
              <w:rPr>
                <w:b/>
                <w:sz w:val="20"/>
                <w:szCs w:val="20"/>
              </w:rPr>
              <w:t>Criteria</w:t>
            </w:r>
          </w:p>
        </w:tc>
        <w:tc>
          <w:tcPr>
            <w:tcW w:w="1260" w:type="dxa"/>
            <w:tcBorders>
              <w:bottom w:val="single" w:sz="18" w:space="0" w:color="auto"/>
              <w:right w:val="thickThinSmallGap" w:sz="24" w:space="0" w:color="auto"/>
            </w:tcBorders>
            <w:vAlign w:val="center"/>
          </w:tcPr>
          <w:p w:rsidR="00EF57D1" w:rsidRPr="006F625C" w:rsidRDefault="00EF57D1" w:rsidP="005E2F92">
            <w:pPr>
              <w:spacing w:after="0"/>
              <w:jc w:val="center"/>
              <w:rPr>
                <w:b/>
                <w:sz w:val="20"/>
                <w:szCs w:val="20"/>
              </w:rPr>
            </w:pPr>
            <w:r w:rsidRPr="006F625C">
              <w:rPr>
                <w:b/>
                <w:sz w:val="20"/>
                <w:szCs w:val="20"/>
              </w:rPr>
              <w:t>Points possible</w:t>
            </w:r>
          </w:p>
        </w:tc>
        <w:tc>
          <w:tcPr>
            <w:tcW w:w="1170" w:type="dxa"/>
            <w:tcBorders>
              <w:bottom w:val="single" w:sz="18" w:space="0" w:color="auto"/>
            </w:tcBorders>
            <w:vAlign w:val="center"/>
          </w:tcPr>
          <w:p w:rsidR="00EF57D1" w:rsidRPr="006F625C" w:rsidRDefault="00EF57D1" w:rsidP="005E2F92">
            <w:pPr>
              <w:spacing w:after="0"/>
              <w:jc w:val="center"/>
              <w:rPr>
                <w:b/>
                <w:sz w:val="20"/>
                <w:szCs w:val="20"/>
              </w:rPr>
            </w:pPr>
            <w:r w:rsidRPr="006F625C">
              <w:rPr>
                <w:b/>
                <w:sz w:val="20"/>
                <w:szCs w:val="20"/>
              </w:rPr>
              <w:t>Points earned</w:t>
            </w:r>
          </w:p>
        </w:tc>
        <w:tc>
          <w:tcPr>
            <w:tcW w:w="2642" w:type="dxa"/>
            <w:tcBorders>
              <w:left w:val="thickThinSmallGap" w:sz="24" w:space="0" w:color="auto"/>
              <w:bottom w:val="single" w:sz="18" w:space="0" w:color="auto"/>
            </w:tcBorders>
            <w:vAlign w:val="center"/>
          </w:tcPr>
          <w:p w:rsidR="00EF57D1" w:rsidRPr="006F625C" w:rsidRDefault="00EF57D1" w:rsidP="005E2F92">
            <w:pPr>
              <w:spacing w:after="0"/>
              <w:jc w:val="center"/>
              <w:rPr>
                <w:b/>
                <w:sz w:val="20"/>
                <w:szCs w:val="20"/>
              </w:rPr>
            </w:pPr>
            <w:r w:rsidRPr="006F625C">
              <w:rPr>
                <w:b/>
                <w:sz w:val="20"/>
                <w:szCs w:val="20"/>
              </w:rPr>
              <w:t>Comments</w:t>
            </w:r>
          </w:p>
        </w:tc>
      </w:tr>
      <w:tr w:rsidR="00EF57D1" w:rsidRPr="006F625C" w:rsidTr="006F625C">
        <w:trPr>
          <w:trHeight w:val="1035"/>
        </w:trPr>
        <w:tc>
          <w:tcPr>
            <w:tcW w:w="3888" w:type="dxa"/>
            <w:tcBorders>
              <w:top w:val="single" w:sz="18" w:space="0" w:color="auto"/>
              <w:right w:val="thickThinSmallGap" w:sz="24" w:space="0" w:color="auto"/>
            </w:tcBorders>
          </w:tcPr>
          <w:p w:rsidR="0010167B" w:rsidRPr="006F625C" w:rsidRDefault="004B3CB6" w:rsidP="001C2483">
            <w:pPr>
              <w:spacing w:after="120" w:line="276" w:lineRule="auto"/>
              <w:contextualSpacing/>
              <w:rPr>
                <w:rFonts w:eastAsia="Calibri"/>
                <w:sz w:val="20"/>
                <w:szCs w:val="20"/>
              </w:rPr>
            </w:pPr>
            <w:r w:rsidRPr="004B3CB6">
              <w:rPr>
                <w:rFonts w:eastAsia="Calibri"/>
                <w:sz w:val="20"/>
                <w:szCs w:val="20"/>
              </w:rPr>
              <w:t>Create</w:t>
            </w:r>
            <w:r>
              <w:rPr>
                <w:rFonts w:eastAsia="Calibri"/>
                <w:sz w:val="20"/>
                <w:szCs w:val="20"/>
              </w:rPr>
              <w:t>d</w:t>
            </w:r>
            <w:r w:rsidRPr="004B3CB6">
              <w:rPr>
                <w:rFonts w:eastAsia="Calibri"/>
                <w:sz w:val="20"/>
                <w:szCs w:val="20"/>
              </w:rPr>
              <w:t xml:space="preserve"> a diagram of </w:t>
            </w:r>
            <w:r w:rsidR="00FE0960">
              <w:rPr>
                <w:rFonts w:eastAsia="Calibri"/>
                <w:sz w:val="20"/>
                <w:szCs w:val="20"/>
              </w:rPr>
              <w:t>an</w:t>
            </w:r>
            <w:r w:rsidRPr="004B3CB6">
              <w:rPr>
                <w:rFonts w:eastAsia="Calibri"/>
                <w:sz w:val="20"/>
                <w:szCs w:val="20"/>
              </w:rPr>
              <w:t xml:space="preserve"> analogy </w:t>
            </w:r>
            <w:r w:rsidR="00FE0960">
              <w:rPr>
                <w:rFonts w:eastAsia="Calibri"/>
                <w:sz w:val="20"/>
                <w:szCs w:val="20"/>
              </w:rPr>
              <w:t xml:space="preserve">to depict </w:t>
            </w:r>
            <w:r w:rsidR="00FE0960" w:rsidRPr="00FE0960">
              <w:rPr>
                <w:rFonts w:eastAsia="Calibri"/>
                <w:sz w:val="20"/>
                <w:szCs w:val="20"/>
              </w:rPr>
              <w:t>e</w:t>
            </w:r>
            <w:r w:rsidR="00FE0960">
              <w:rPr>
                <w:rFonts w:eastAsia="Calibri"/>
                <w:sz w:val="20"/>
                <w:szCs w:val="20"/>
              </w:rPr>
              <w:t>ither a plant or an animal cell. D</w:t>
            </w:r>
            <w:r w:rsidRPr="004B3CB6">
              <w:rPr>
                <w:rFonts w:eastAsia="Calibri"/>
                <w:sz w:val="20"/>
                <w:szCs w:val="20"/>
              </w:rPr>
              <w:t>escribe</w:t>
            </w:r>
            <w:r>
              <w:rPr>
                <w:rFonts w:eastAsia="Calibri"/>
                <w:sz w:val="20"/>
                <w:szCs w:val="20"/>
              </w:rPr>
              <w:t>d</w:t>
            </w:r>
            <w:r w:rsidRPr="004B3CB6">
              <w:rPr>
                <w:rFonts w:eastAsia="Calibri"/>
                <w:sz w:val="20"/>
                <w:szCs w:val="20"/>
              </w:rPr>
              <w:t xml:space="preserve"> the workings of all major components. </w:t>
            </w:r>
          </w:p>
        </w:tc>
        <w:tc>
          <w:tcPr>
            <w:tcW w:w="1260" w:type="dxa"/>
            <w:tcBorders>
              <w:top w:val="single" w:sz="18" w:space="0" w:color="auto"/>
              <w:right w:val="thickThinSmallGap" w:sz="24" w:space="0" w:color="auto"/>
            </w:tcBorders>
          </w:tcPr>
          <w:p w:rsidR="00EF57D1" w:rsidRPr="006F625C" w:rsidRDefault="001C2483" w:rsidP="001779FD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1779FD">
              <w:rPr>
                <w:sz w:val="20"/>
                <w:szCs w:val="20"/>
              </w:rPr>
              <w:t>0</w:t>
            </w:r>
          </w:p>
        </w:tc>
        <w:tc>
          <w:tcPr>
            <w:tcW w:w="1170" w:type="dxa"/>
            <w:tcBorders>
              <w:top w:val="single" w:sz="18" w:space="0" w:color="auto"/>
            </w:tcBorders>
          </w:tcPr>
          <w:p w:rsidR="00EF57D1" w:rsidRPr="006F625C" w:rsidRDefault="00EF57D1" w:rsidP="00EF57D1"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642" w:type="dxa"/>
            <w:tcBorders>
              <w:top w:val="single" w:sz="18" w:space="0" w:color="auto"/>
              <w:left w:val="thickThinSmallGap" w:sz="24" w:space="0" w:color="auto"/>
            </w:tcBorders>
          </w:tcPr>
          <w:p w:rsidR="00EF57D1" w:rsidRPr="006F625C" w:rsidRDefault="00EF57D1" w:rsidP="00EF57D1">
            <w:pPr>
              <w:spacing w:after="0"/>
              <w:rPr>
                <w:sz w:val="20"/>
                <w:szCs w:val="20"/>
              </w:rPr>
            </w:pPr>
          </w:p>
        </w:tc>
      </w:tr>
      <w:tr w:rsidR="00EF57D1" w:rsidRPr="006F625C" w:rsidTr="006F625C">
        <w:trPr>
          <w:trHeight w:val="953"/>
        </w:trPr>
        <w:tc>
          <w:tcPr>
            <w:tcW w:w="3888" w:type="dxa"/>
            <w:tcBorders>
              <w:right w:val="thickThinSmallGap" w:sz="24" w:space="0" w:color="auto"/>
            </w:tcBorders>
          </w:tcPr>
          <w:p w:rsidR="00EF57D1" w:rsidRPr="006F625C" w:rsidRDefault="004B3CB6" w:rsidP="00FE0960">
            <w:pPr>
              <w:spacing w:after="0"/>
              <w:rPr>
                <w:sz w:val="20"/>
                <w:szCs w:val="20"/>
              </w:rPr>
            </w:pPr>
            <w:r w:rsidRPr="004B3CB6">
              <w:rPr>
                <w:sz w:val="20"/>
                <w:szCs w:val="20"/>
              </w:rPr>
              <w:t>A key or reference notes describ</w:t>
            </w:r>
            <w:r w:rsidR="00FE0960">
              <w:rPr>
                <w:sz w:val="20"/>
                <w:szCs w:val="20"/>
              </w:rPr>
              <w:t>e</w:t>
            </w:r>
            <w:r w:rsidRPr="004B3CB6">
              <w:rPr>
                <w:sz w:val="20"/>
                <w:szCs w:val="20"/>
              </w:rPr>
              <w:t xml:space="preserve"> how </w:t>
            </w:r>
            <w:r w:rsidR="00FE0960">
              <w:rPr>
                <w:sz w:val="20"/>
                <w:szCs w:val="20"/>
              </w:rPr>
              <w:t>the</w:t>
            </w:r>
            <w:r w:rsidRPr="004B3CB6">
              <w:rPr>
                <w:sz w:val="20"/>
                <w:szCs w:val="20"/>
              </w:rPr>
              <w:t xml:space="preserve"> structure relates to that of the cell.</w:t>
            </w:r>
          </w:p>
        </w:tc>
        <w:tc>
          <w:tcPr>
            <w:tcW w:w="1260" w:type="dxa"/>
            <w:tcBorders>
              <w:right w:val="thickThinSmallGap" w:sz="24" w:space="0" w:color="auto"/>
            </w:tcBorders>
          </w:tcPr>
          <w:p w:rsidR="00EF57D1" w:rsidRPr="006F625C" w:rsidRDefault="001C2483" w:rsidP="00EF57D1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1170" w:type="dxa"/>
          </w:tcPr>
          <w:p w:rsidR="00EF57D1" w:rsidRPr="006F625C" w:rsidRDefault="00EF57D1" w:rsidP="00EF57D1"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642" w:type="dxa"/>
            <w:tcBorders>
              <w:left w:val="thickThinSmallGap" w:sz="24" w:space="0" w:color="auto"/>
            </w:tcBorders>
          </w:tcPr>
          <w:p w:rsidR="00EF57D1" w:rsidRPr="006F625C" w:rsidRDefault="00EF57D1" w:rsidP="00EF57D1">
            <w:pPr>
              <w:spacing w:after="0"/>
              <w:rPr>
                <w:sz w:val="20"/>
                <w:szCs w:val="20"/>
              </w:rPr>
            </w:pPr>
          </w:p>
        </w:tc>
      </w:tr>
      <w:tr w:rsidR="00EF57D1" w:rsidRPr="006F625C" w:rsidTr="006F625C">
        <w:trPr>
          <w:trHeight w:val="1592"/>
        </w:trPr>
        <w:tc>
          <w:tcPr>
            <w:tcW w:w="3888" w:type="dxa"/>
            <w:tcBorders>
              <w:right w:val="thickThinSmallGap" w:sz="24" w:space="0" w:color="auto"/>
            </w:tcBorders>
          </w:tcPr>
          <w:p w:rsidR="001C2483" w:rsidRPr="001C2483" w:rsidRDefault="001C2483" w:rsidP="001C2483">
            <w:pPr>
              <w:spacing w:after="120" w:line="276" w:lineRule="auto"/>
              <w:contextualSpacing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I</w:t>
            </w:r>
            <w:r w:rsidRPr="001C2483">
              <w:rPr>
                <w:rFonts w:eastAsia="Calibri"/>
                <w:sz w:val="20"/>
                <w:szCs w:val="20"/>
              </w:rPr>
              <w:t xml:space="preserve">nclude at least the following organelles in </w:t>
            </w:r>
            <w:r>
              <w:rPr>
                <w:rFonts w:eastAsia="Calibri"/>
                <w:sz w:val="20"/>
                <w:szCs w:val="20"/>
              </w:rPr>
              <w:t>the</w:t>
            </w:r>
            <w:r w:rsidRPr="001C2483">
              <w:rPr>
                <w:rFonts w:eastAsia="Calibri"/>
                <w:sz w:val="20"/>
                <w:szCs w:val="20"/>
              </w:rPr>
              <w:t xml:space="preserve"> analogy:</w:t>
            </w:r>
          </w:p>
          <w:p w:rsidR="001C2483" w:rsidRPr="001C2483" w:rsidRDefault="001C2483" w:rsidP="001C2483">
            <w:pPr>
              <w:spacing w:after="120" w:line="276" w:lineRule="auto"/>
              <w:contextualSpacing/>
              <w:rPr>
                <w:rFonts w:eastAsia="Calibri"/>
                <w:sz w:val="20"/>
                <w:szCs w:val="20"/>
              </w:rPr>
            </w:pPr>
            <w:r w:rsidRPr="001C2483">
              <w:rPr>
                <w:rFonts w:eastAsia="Calibri"/>
                <w:sz w:val="20"/>
                <w:szCs w:val="20"/>
              </w:rPr>
              <w:t>Nucleus</w:t>
            </w:r>
          </w:p>
          <w:p w:rsidR="001C2483" w:rsidRPr="001C2483" w:rsidRDefault="001C2483" w:rsidP="001C2483">
            <w:pPr>
              <w:spacing w:after="120" w:line="276" w:lineRule="auto"/>
              <w:contextualSpacing/>
              <w:rPr>
                <w:rFonts w:eastAsia="Calibri"/>
                <w:sz w:val="20"/>
                <w:szCs w:val="20"/>
              </w:rPr>
            </w:pPr>
            <w:r w:rsidRPr="001C2483">
              <w:rPr>
                <w:rFonts w:eastAsia="Calibri"/>
                <w:sz w:val="20"/>
                <w:szCs w:val="20"/>
              </w:rPr>
              <w:t>Mitochondria/chloroplasts (if choosing a plant cell)</w:t>
            </w:r>
          </w:p>
          <w:p w:rsidR="001C2483" w:rsidRPr="001C2483" w:rsidRDefault="001C2483" w:rsidP="001C2483">
            <w:pPr>
              <w:spacing w:after="120" w:line="276" w:lineRule="auto"/>
              <w:contextualSpacing/>
              <w:rPr>
                <w:rFonts w:eastAsia="Calibri"/>
                <w:sz w:val="20"/>
                <w:szCs w:val="20"/>
              </w:rPr>
            </w:pPr>
            <w:r w:rsidRPr="001C2483">
              <w:rPr>
                <w:rFonts w:eastAsia="Calibri"/>
                <w:sz w:val="20"/>
                <w:szCs w:val="20"/>
              </w:rPr>
              <w:t>Lysosomes/vacuoles (if choosing a plant cell)</w:t>
            </w:r>
          </w:p>
          <w:p w:rsidR="001C2483" w:rsidRPr="001C2483" w:rsidRDefault="001C2483" w:rsidP="001C2483">
            <w:pPr>
              <w:spacing w:after="120" w:line="276" w:lineRule="auto"/>
              <w:contextualSpacing/>
              <w:rPr>
                <w:rFonts w:eastAsia="Calibri"/>
                <w:sz w:val="20"/>
                <w:szCs w:val="20"/>
              </w:rPr>
            </w:pPr>
            <w:r w:rsidRPr="001C2483">
              <w:rPr>
                <w:rFonts w:eastAsia="Calibri"/>
                <w:sz w:val="20"/>
                <w:szCs w:val="20"/>
              </w:rPr>
              <w:t>Endoplasmic reticulum, both smooth and rough (include the function of the ribosomes)</w:t>
            </w:r>
          </w:p>
          <w:p w:rsidR="001C2483" w:rsidRPr="001C2483" w:rsidRDefault="001C2483" w:rsidP="001C2483">
            <w:pPr>
              <w:spacing w:after="120" w:line="276" w:lineRule="auto"/>
              <w:contextualSpacing/>
              <w:rPr>
                <w:rFonts w:eastAsia="Calibri"/>
                <w:sz w:val="20"/>
                <w:szCs w:val="20"/>
              </w:rPr>
            </w:pPr>
            <w:r w:rsidRPr="001C2483">
              <w:rPr>
                <w:rFonts w:eastAsia="Calibri"/>
                <w:sz w:val="20"/>
                <w:szCs w:val="20"/>
              </w:rPr>
              <w:t>Cell membrane/cell wall (if choosing a plant cell)</w:t>
            </w:r>
          </w:p>
          <w:p w:rsidR="001C2483" w:rsidRPr="001C2483" w:rsidRDefault="001C2483" w:rsidP="001C2483">
            <w:pPr>
              <w:spacing w:after="120" w:line="276" w:lineRule="auto"/>
              <w:contextualSpacing/>
              <w:rPr>
                <w:rFonts w:eastAsia="Calibri"/>
                <w:sz w:val="20"/>
                <w:szCs w:val="20"/>
              </w:rPr>
            </w:pPr>
            <w:r w:rsidRPr="001C2483">
              <w:rPr>
                <w:rFonts w:eastAsia="Calibri"/>
                <w:sz w:val="20"/>
                <w:szCs w:val="20"/>
              </w:rPr>
              <w:t>Cytoplasm</w:t>
            </w:r>
          </w:p>
          <w:p w:rsidR="001C2483" w:rsidRPr="001C2483" w:rsidRDefault="001C2483" w:rsidP="001C2483">
            <w:pPr>
              <w:spacing w:after="120" w:line="276" w:lineRule="auto"/>
              <w:contextualSpacing/>
              <w:rPr>
                <w:rFonts w:eastAsia="Calibri"/>
                <w:sz w:val="20"/>
                <w:szCs w:val="20"/>
              </w:rPr>
            </w:pPr>
            <w:r w:rsidRPr="001C2483">
              <w:rPr>
                <w:rFonts w:eastAsia="Calibri"/>
                <w:sz w:val="20"/>
                <w:szCs w:val="20"/>
              </w:rPr>
              <w:t>Golgi apparatus</w:t>
            </w:r>
          </w:p>
          <w:p w:rsidR="00EF57D1" w:rsidRPr="006F625C" w:rsidRDefault="001C2483" w:rsidP="001C2483">
            <w:pPr>
              <w:spacing w:after="120" w:line="276" w:lineRule="auto"/>
              <w:contextualSpacing/>
              <w:rPr>
                <w:rFonts w:eastAsia="Calibri"/>
                <w:sz w:val="20"/>
                <w:szCs w:val="20"/>
              </w:rPr>
            </w:pPr>
            <w:r w:rsidRPr="001C2483">
              <w:rPr>
                <w:rFonts w:eastAsia="Calibri"/>
                <w:sz w:val="20"/>
                <w:szCs w:val="20"/>
              </w:rPr>
              <w:t>Cytoskeleton</w:t>
            </w:r>
          </w:p>
        </w:tc>
        <w:tc>
          <w:tcPr>
            <w:tcW w:w="1260" w:type="dxa"/>
            <w:tcBorders>
              <w:right w:val="thickThinSmallGap" w:sz="24" w:space="0" w:color="auto"/>
            </w:tcBorders>
          </w:tcPr>
          <w:p w:rsidR="00EF57D1" w:rsidRPr="006F625C" w:rsidRDefault="00324FEC" w:rsidP="00EF57D1">
            <w:pPr>
              <w:spacing w:after="0"/>
              <w:jc w:val="center"/>
              <w:rPr>
                <w:sz w:val="20"/>
                <w:szCs w:val="20"/>
              </w:rPr>
            </w:pPr>
            <w:r w:rsidRPr="006F625C">
              <w:rPr>
                <w:sz w:val="20"/>
                <w:szCs w:val="20"/>
              </w:rPr>
              <w:t>15</w:t>
            </w:r>
          </w:p>
        </w:tc>
        <w:tc>
          <w:tcPr>
            <w:tcW w:w="1170" w:type="dxa"/>
          </w:tcPr>
          <w:p w:rsidR="00EF57D1" w:rsidRPr="006F625C" w:rsidRDefault="00EF57D1" w:rsidP="00EF57D1"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642" w:type="dxa"/>
            <w:tcBorders>
              <w:left w:val="thickThinSmallGap" w:sz="24" w:space="0" w:color="auto"/>
            </w:tcBorders>
          </w:tcPr>
          <w:p w:rsidR="00EF57D1" w:rsidRPr="006F625C" w:rsidRDefault="00EF57D1" w:rsidP="00EF57D1">
            <w:pPr>
              <w:spacing w:after="0"/>
              <w:rPr>
                <w:sz w:val="20"/>
                <w:szCs w:val="20"/>
              </w:rPr>
            </w:pPr>
          </w:p>
        </w:tc>
      </w:tr>
      <w:tr w:rsidR="001779FD" w:rsidRPr="006F625C" w:rsidTr="006F625C">
        <w:trPr>
          <w:trHeight w:val="620"/>
        </w:trPr>
        <w:tc>
          <w:tcPr>
            <w:tcW w:w="3888" w:type="dxa"/>
            <w:tcBorders>
              <w:right w:val="thickThinSmallGap" w:sz="24" w:space="0" w:color="auto"/>
            </w:tcBorders>
          </w:tcPr>
          <w:p w:rsidR="001779FD" w:rsidRPr="006F625C" w:rsidRDefault="001779FD" w:rsidP="00387B97">
            <w:pPr>
              <w:spacing w:after="120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Use of scientific terminology</w:t>
            </w:r>
            <w:r w:rsidRPr="001779FD">
              <w:rPr>
                <w:rFonts w:eastAsia="Calibri"/>
                <w:sz w:val="20"/>
                <w:szCs w:val="20"/>
              </w:rPr>
              <w:t xml:space="preserve"> (accurate, incorrect or lacking)</w:t>
            </w:r>
          </w:p>
        </w:tc>
        <w:tc>
          <w:tcPr>
            <w:tcW w:w="1260" w:type="dxa"/>
            <w:tcBorders>
              <w:right w:val="thickThinSmallGap" w:sz="24" w:space="0" w:color="auto"/>
            </w:tcBorders>
          </w:tcPr>
          <w:p w:rsidR="001779FD" w:rsidRPr="006F625C" w:rsidRDefault="001779FD" w:rsidP="00EF57D1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170" w:type="dxa"/>
          </w:tcPr>
          <w:p w:rsidR="001779FD" w:rsidRPr="006F625C" w:rsidRDefault="001779FD" w:rsidP="00EF57D1"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642" w:type="dxa"/>
            <w:tcBorders>
              <w:left w:val="thickThinSmallGap" w:sz="24" w:space="0" w:color="auto"/>
            </w:tcBorders>
          </w:tcPr>
          <w:p w:rsidR="001779FD" w:rsidRPr="006F625C" w:rsidRDefault="001779FD" w:rsidP="00EF57D1">
            <w:pPr>
              <w:spacing w:after="0"/>
              <w:rPr>
                <w:sz w:val="20"/>
                <w:szCs w:val="20"/>
              </w:rPr>
            </w:pPr>
          </w:p>
        </w:tc>
      </w:tr>
      <w:tr w:rsidR="00324FEC" w:rsidRPr="006F625C" w:rsidTr="006F625C">
        <w:trPr>
          <w:trHeight w:val="620"/>
        </w:trPr>
        <w:tc>
          <w:tcPr>
            <w:tcW w:w="3888" w:type="dxa"/>
            <w:tcBorders>
              <w:right w:val="thickThinSmallGap" w:sz="24" w:space="0" w:color="auto"/>
            </w:tcBorders>
          </w:tcPr>
          <w:p w:rsidR="00324FEC" w:rsidRPr="006F625C" w:rsidRDefault="00324FEC" w:rsidP="00387B97">
            <w:pPr>
              <w:spacing w:after="120"/>
              <w:rPr>
                <w:rFonts w:eastAsia="Calibri"/>
                <w:sz w:val="20"/>
                <w:szCs w:val="20"/>
              </w:rPr>
            </w:pPr>
            <w:r w:rsidRPr="006F625C">
              <w:rPr>
                <w:rFonts w:eastAsia="Calibri"/>
                <w:sz w:val="20"/>
                <w:szCs w:val="20"/>
              </w:rPr>
              <w:t>Mechanics (spelling, punctuation, grammar, language use)</w:t>
            </w:r>
          </w:p>
        </w:tc>
        <w:tc>
          <w:tcPr>
            <w:tcW w:w="1260" w:type="dxa"/>
            <w:tcBorders>
              <w:right w:val="thickThinSmallGap" w:sz="24" w:space="0" w:color="auto"/>
            </w:tcBorders>
          </w:tcPr>
          <w:p w:rsidR="00324FEC" w:rsidRPr="006F625C" w:rsidRDefault="00324FEC" w:rsidP="00EF57D1">
            <w:pPr>
              <w:spacing w:after="0"/>
              <w:jc w:val="center"/>
              <w:rPr>
                <w:sz w:val="20"/>
                <w:szCs w:val="20"/>
              </w:rPr>
            </w:pPr>
            <w:r w:rsidRPr="006F625C">
              <w:rPr>
                <w:sz w:val="20"/>
                <w:szCs w:val="20"/>
              </w:rPr>
              <w:t>5</w:t>
            </w:r>
          </w:p>
        </w:tc>
        <w:tc>
          <w:tcPr>
            <w:tcW w:w="1170" w:type="dxa"/>
          </w:tcPr>
          <w:p w:rsidR="00324FEC" w:rsidRPr="006F625C" w:rsidRDefault="00324FEC" w:rsidP="00EF57D1"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642" w:type="dxa"/>
            <w:tcBorders>
              <w:left w:val="thickThinSmallGap" w:sz="24" w:space="0" w:color="auto"/>
            </w:tcBorders>
          </w:tcPr>
          <w:p w:rsidR="00324FEC" w:rsidRPr="006F625C" w:rsidRDefault="00324FEC" w:rsidP="00EF57D1">
            <w:pPr>
              <w:spacing w:after="0"/>
              <w:rPr>
                <w:sz w:val="20"/>
                <w:szCs w:val="20"/>
              </w:rPr>
            </w:pPr>
          </w:p>
        </w:tc>
      </w:tr>
      <w:tr w:rsidR="00EF57D1" w:rsidRPr="006F625C" w:rsidTr="006F625C">
        <w:trPr>
          <w:trHeight w:val="350"/>
        </w:trPr>
        <w:tc>
          <w:tcPr>
            <w:tcW w:w="3888" w:type="dxa"/>
            <w:tcBorders>
              <w:bottom w:val="thickThinSmallGap" w:sz="24" w:space="0" w:color="auto"/>
              <w:right w:val="thickThinSmallGap" w:sz="24" w:space="0" w:color="auto"/>
            </w:tcBorders>
          </w:tcPr>
          <w:p w:rsidR="00EF57D1" w:rsidRPr="006F625C" w:rsidRDefault="00324FEC" w:rsidP="00387B97">
            <w:pPr>
              <w:spacing w:after="0"/>
              <w:rPr>
                <w:sz w:val="20"/>
                <w:szCs w:val="20"/>
              </w:rPr>
            </w:pPr>
            <w:r w:rsidRPr="006F625C">
              <w:rPr>
                <w:sz w:val="20"/>
                <w:szCs w:val="20"/>
              </w:rPr>
              <w:t xml:space="preserve">Employed </w:t>
            </w:r>
            <w:r w:rsidR="000B3A5B" w:rsidRPr="006F625C">
              <w:rPr>
                <w:sz w:val="20"/>
                <w:szCs w:val="20"/>
              </w:rPr>
              <w:t>proper citations</w:t>
            </w:r>
          </w:p>
        </w:tc>
        <w:tc>
          <w:tcPr>
            <w:tcW w:w="1260" w:type="dxa"/>
            <w:tcBorders>
              <w:bottom w:val="thickThinSmallGap" w:sz="24" w:space="0" w:color="auto"/>
              <w:right w:val="thickThinSmallGap" w:sz="24" w:space="0" w:color="auto"/>
            </w:tcBorders>
          </w:tcPr>
          <w:p w:rsidR="00EF57D1" w:rsidRPr="006F625C" w:rsidRDefault="003124C6" w:rsidP="00EF57D1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170" w:type="dxa"/>
            <w:tcBorders>
              <w:bottom w:val="thickThinSmallGap" w:sz="24" w:space="0" w:color="auto"/>
            </w:tcBorders>
          </w:tcPr>
          <w:p w:rsidR="00EF57D1" w:rsidRPr="006F625C" w:rsidRDefault="00EF57D1" w:rsidP="00EF57D1"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642" w:type="dxa"/>
            <w:tcBorders>
              <w:left w:val="thickThinSmallGap" w:sz="24" w:space="0" w:color="auto"/>
              <w:bottom w:val="thickThinSmallGap" w:sz="24" w:space="0" w:color="auto"/>
            </w:tcBorders>
          </w:tcPr>
          <w:p w:rsidR="00EF57D1" w:rsidRPr="006F625C" w:rsidRDefault="00EF57D1" w:rsidP="00EF57D1">
            <w:pPr>
              <w:spacing w:after="0"/>
              <w:rPr>
                <w:sz w:val="20"/>
                <w:szCs w:val="20"/>
              </w:rPr>
            </w:pPr>
          </w:p>
        </w:tc>
      </w:tr>
      <w:tr w:rsidR="00EF57D1" w:rsidRPr="006F625C" w:rsidTr="006F625C">
        <w:trPr>
          <w:trHeight w:val="1135"/>
        </w:trPr>
        <w:tc>
          <w:tcPr>
            <w:tcW w:w="3888" w:type="dxa"/>
            <w:tcBorders>
              <w:top w:val="thickThinSmallGap" w:sz="24" w:space="0" w:color="auto"/>
              <w:right w:val="thickThinSmallGap" w:sz="24" w:space="0" w:color="auto"/>
            </w:tcBorders>
          </w:tcPr>
          <w:p w:rsidR="00EF57D1" w:rsidRPr="006F625C" w:rsidRDefault="00EF57D1" w:rsidP="00EF57D1">
            <w:pPr>
              <w:spacing w:after="0"/>
              <w:rPr>
                <w:b/>
                <w:sz w:val="20"/>
                <w:szCs w:val="20"/>
              </w:rPr>
            </w:pPr>
            <w:r w:rsidRPr="006F625C">
              <w:rPr>
                <w:b/>
                <w:sz w:val="20"/>
                <w:szCs w:val="20"/>
              </w:rPr>
              <w:t>Grade</w:t>
            </w:r>
          </w:p>
        </w:tc>
        <w:tc>
          <w:tcPr>
            <w:tcW w:w="1260" w:type="dxa"/>
            <w:tcBorders>
              <w:top w:val="thickThinSmallGap" w:sz="24" w:space="0" w:color="auto"/>
              <w:right w:val="thickThinSmallGap" w:sz="24" w:space="0" w:color="auto"/>
            </w:tcBorders>
          </w:tcPr>
          <w:p w:rsidR="00EF57D1" w:rsidRPr="006F625C" w:rsidRDefault="001C2483" w:rsidP="00EF57D1">
            <w:pPr>
              <w:spacing w:after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</w:t>
            </w:r>
            <w:r w:rsidR="00324FEC" w:rsidRPr="006F625C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70" w:type="dxa"/>
            <w:tcBorders>
              <w:top w:val="thickThinSmallGap" w:sz="24" w:space="0" w:color="auto"/>
            </w:tcBorders>
          </w:tcPr>
          <w:p w:rsidR="00EF57D1" w:rsidRPr="006F625C" w:rsidRDefault="00EF57D1" w:rsidP="00EF57D1">
            <w:pPr>
              <w:spacing w:after="0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2642" w:type="dxa"/>
            <w:tcBorders>
              <w:top w:val="thickThinSmallGap" w:sz="24" w:space="0" w:color="auto"/>
              <w:left w:val="thickThinSmallGap" w:sz="24" w:space="0" w:color="auto"/>
            </w:tcBorders>
          </w:tcPr>
          <w:p w:rsidR="00EF57D1" w:rsidRPr="006F625C" w:rsidRDefault="00EF57D1" w:rsidP="004B6AE7">
            <w:pPr>
              <w:spacing w:after="0"/>
              <w:rPr>
                <w:b/>
                <w:color w:val="FF0000"/>
                <w:sz w:val="20"/>
                <w:szCs w:val="20"/>
              </w:rPr>
            </w:pPr>
          </w:p>
        </w:tc>
      </w:tr>
    </w:tbl>
    <w:p w:rsidR="00042FE2" w:rsidRDefault="00042FE2" w:rsidP="00EF57D1">
      <w:pPr>
        <w:tabs>
          <w:tab w:val="left" w:pos="2085"/>
        </w:tabs>
      </w:pPr>
    </w:p>
    <w:p w:rsidR="00042FE2" w:rsidRPr="007F090F" w:rsidRDefault="00042FE2" w:rsidP="007F090F">
      <w:pPr>
        <w:tabs>
          <w:tab w:val="left" w:pos="6120"/>
        </w:tabs>
      </w:pPr>
      <w:r>
        <w:tab/>
      </w:r>
    </w:p>
    <w:sectPr w:rsidR="00042FE2" w:rsidRPr="007F090F" w:rsidSect="00CB3DCC">
      <w:headerReference w:type="default" r:id="rId13"/>
      <w:footerReference w:type="defaul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2811" w:rsidRDefault="00672811" w:rsidP="00E3078E">
      <w:pPr>
        <w:spacing w:after="0"/>
      </w:pPr>
      <w:r>
        <w:separator/>
      </w:r>
    </w:p>
  </w:endnote>
  <w:endnote w:type="continuationSeparator" w:id="0">
    <w:p w:rsidR="00672811" w:rsidRDefault="00672811" w:rsidP="00E3078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42FE2" w:rsidRDefault="00092A8A" w:rsidP="005B58DC">
    <w:pPr>
      <w:jc w:val="center"/>
    </w:pPr>
    <w:r>
      <w:t>© 2013</w:t>
    </w:r>
    <w:r w:rsidR="00042FE2">
      <w:t>. Grand Canyon University. All Rights Reserved.</w:t>
    </w:r>
  </w:p>
  <w:p w:rsidR="00042FE2" w:rsidRDefault="00042FE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2811" w:rsidRDefault="00672811" w:rsidP="00E3078E">
      <w:pPr>
        <w:spacing w:after="0"/>
      </w:pPr>
      <w:r>
        <w:separator/>
      </w:r>
    </w:p>
  </w:footnote>
  <w:footnote w:type="continuationSeparator" w:id="0">
    <w:p w:rsidR="00672811" w:rsidRDefault="00672811" w:rsidP="00E3078E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42FE2" w:rsidRDefault="0010167B" w:rsidP="002A3A3D">
    <w:pPr>
      <w:pStyle w:val="Header"/>
    </w:pPr>
    <w:r>
      <w:rPr>
        <w:noProof/>
      </w:rPr>
      <w:drawing>
        <wp:inline distT="0" distB="0" distL="0" distR="0">
          <wp:extent cx="3019425" cy="676275"/>
          <wp:effectExtent l="0" t="0" r="9525" b="9525"/>
          <wp:docPr id="1" name="87f44a94-5053-47b5-9a19-9623afda5b5d" descr="cid:D7D4B297-EEAE-4174-AD01-F87097282051@canyon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87f44a94-5053-47b5-9a19-9623afda5b5d" descr="cid:D7D4B297-EEAE-4174-AD01-F87097282051@canyon.c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19425" cy="676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42FE2" w:rsidRDefault="00042FE2" w:rsidP="002A3A3D">
    <w:pPr>
      <w:pStyle w:val="Header"/>
    </w:pPr>
  </w:p>
  <w:p w:rsidR="00042FE2" w:rsidRDefault="00042FE2" w:rsidP="002A3A3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081CBC"/>
    <w:multiLevelType w:val="hybridMultilevel"/>
    <w:tmpl w:val="2C52B9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4237"/>
    <w:rsid w:val="000310F3"/>
    <w:rsid w:val="00042FE2"/>
    <w:rsid w:val="0006006E"/>
    <w:rsid w:val="000923FA"/>
    <w:rsid w:val="00092A8A"/>
    <w:rsid w:val="000A12AF"/>
    <w:rsid w:val="000B3382"/>
    <w:rsid w:val="000B3A5B"/>
    <w:rsid w:val="0010167B"/>
    <w:rsid w:val="001779FD"/>
    <w:rsid w:val="00185A41"/>
    <w:rsid w:val="001C2483"/>
    <w:rsid w:val="001F6C4E"/>
    <w:rsid w:val="002A3A3D"/>
    <w:rsid w:val="003124C6"/>
    <w:rsid w:val="00324FEC"/>
    <w:rsid w:val="00387B97"/>
    <w:rsid w:val="004B3CB6"/>
    <w:rsid w:val="004B6AE7"/>
    <w:rsid w:val="004D40E2"/>
    <w:rsid w:val="0055210F"/>
    <w:rsid w:val="005B58DC"/>
    <w:rsid w:val="005E2F92"/>
    <w:rsid w:val="006112F3"/>
    <w:rsid w:val="00672811"/>
    <w:rsid w:val="006F625C"/>
    <w:rsid w:val="00766A74"/>
    <w:rsid w:val="007F090F"/>
    <w:rsid w:val="00824237"/>
    <w:rsid w:val="008C5A6F"/>
    <w:rsid w:val="009177AC"/>
    <w:rsid w:val="0093359F"/>
    <w:rsid w:val="009853F9"/>
    <w:rsid w:val="009E68F0"/>
    <w:rsid w:val="00A643E6"/>
    <w:rsid w:val="00AC4F42"/>
    <w:rsid w:val="00AE30FC"/>
    <w:rsid w:val="00B32502"/>
    <w:rsid w:val="00B43341"/>
    <w:rsid w:val="00BD5403"/>
    <w:rsid w:val="00C16584"/>
    <w:rsid w:val="00C957CA"/>
    <w:rsid w:val="00CA7800"/>
    <w:rsid w:val="00CB3DCC"/>
    <w:rsid w:val="00CF49A8"/>
    <w:rsid w:val="00D56996"/>
    <w:rsid w:val="00DE34B9"/>
    <w:rsid w:val="00E3078E"/>
    <w:rsid w:val="00E91BB7"/>
    <w:rsid w:val="00EF57D1"/>
    <w:rsid w:val="00FD6B82"/>
    <w:rsid w:val="00FE09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3DCC"/>
    <w:pPr>
      <w:spacing w:after="200"/>
    </w:pPr>
    <w:rPr>
      <w:sz w:val="24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3078E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E3078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3078E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locked/>
    <w:rsid w:val="00E3078E"/>
    <w:rPr>
      <w:rFonts w:cs="Times New Roman"/>
    </w:rPr>
  </w:style>
  <w:style w:type="paragraph" w:styleId="Footer">
    <w:name w:val="footer"/>
    <w:basedOn w:val="Normal"/>
    <w:link w:val="FooterChar"/>
    <w:uiPriority w:val="99"/>
    <w:unhideWhenUsed/>
    <w:rsid w:val="00E3078E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locked/>
    <w:rsid w:val="00E3078E"/>
    <w:rPr>
      <w:rFonts w:cs="Times New Roman"/>
    </w:rPr>
  </w:style>
  <w:style w:type="table" w:styleId="TableGrid">
    <w:name w:val="Table Grid"/>
    <w:basedOn w:val="TableNormal"/>
    <w:rsid w:val="00EF57D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CF49A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F49A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F49A8"/>
  </w:style>
  <w:style w:type="paragraph" w:styleId="ListParagraph">
    <w:name w:val="List Paragraph"/>
    <w:basedOn w:val="Normal"/>
    <w:uiPriority w:val="34"/>
    <w:qFormat/>
    <w:rsid w:val="00387B97"/>
    <w:pPr>
      <w:spacing w:line="276" w:lineRule="auto"/>
      <w:ind w:left="720"/>
      <w:contextualSpacing/>
    </w:pPr>
    <w:rPr>
      <w:rFonts w:asciiTheme="minorHAnsi" w:eastAsiaTheme="minorHAnsi" w:hAnsiTheme="minorHAnsi" w:cstheme="minorBidi"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3DCC"/>
    <w:pPr>
      <w:spacing w:after="200"/>
    </w:pPr>
    <w:rPr>
      <w:sz w:val="24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3078E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E3078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3078E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locked/>
    <w:rsid w:val="00E3078E"/>
    <w:rPr>
      <w:rFonts w:cs="Times New Roman"/>
    </w:rPr>
  </w:style>
  <w:style w:type="paragraph" w:styleId="Footer">
    <w:name w:val="footer"/>
    <w:basedOn w:val="Normal"/>
    <w:link w:val="FooterChar"/>
    <w:uiPriority w:val="99"/>
    <w:unhideWhenUsed/>
    <w:rsid w:val="00E3078E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locked/>
    <w:rsid w:val="00E3078E"/>
    <w:rPr>
      <w:rFonts w:cs="Times New Roman"/>
    </w:rPr>
  </w:style>
  <w:style w:type="table" w:styleId="TableGrid">
    <w:name w:val="Table Grid"/>
    <w:basedOn w:val="TableNormal"/>
    <w:rsid w:val="00EF57D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CF49A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F49A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F49A8"/>
  </w:style>
  <w:style w:type="paragraph" w:styleId="ListParagraph">
    <w:name w:val="List Paragraph"/>
    <w:basedOn w:val="Normal"/>
    <w:uiPriority w:val="34"/>
    <w:qFormat/>
    <w:rsid w:val="00387B97"/>
    <w:pPr>
      <w:spacing w:line="276" w:lineRule="auto"/>
      <w:ind w:left="720"/>
      <w:contextualSpacing/>
    </w:pPr>
    <w:rPr>
      <w:rFonts w:asciiTheme="minorHAnsi" w:eastAsiaTheme="minorHAnsi" w:hAnsiTheme="minorHAnsi" w:cstheme="minorBidi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customXml" Target="../customXml/item1.xml"/>
  <Relationship Id="rId10" Type="http://schemas.openxmlformats.org/officeDocument/2006/relationships/webSettings" Target="webSettings.xml"/>
  <Relationship Id="rId11" Type="http://schemas.openxmlformats.org/officeDocument/2006/relationships/footnotes" Target="footnotes.xml"/>
  <Relationship Id="rId12" Type="http://schemas.openxmlformats.org/officeDocument/2006/relationships/endnotes" Target="endnotes.xml"/>
  <Relationship Id="rId13" Type="http://schemas.openxmlformats.org/officeDocument/2006/relationships/header" Target="header1.xml"/>
  <Relationship Id="rId14" Type="http://schemas.openxmlformats.org/officeDocument/2006/relationships/footer" Target="footer1.xml"/>
  <Relationship Id="rId15" Type="http://schemas.openxmlformats.org/officeDocument/2006/relationships/fontTable" Target="fontTable.xml"/>
  <Relationship Id="rId16" Type="http://schemas.openxmlformats.org/officeDocument/2006/relationships/theme" Target="theme/theme1.xml"/>
  <Relationship Id="rId2" Type="http://schemas.openxmlformats.org/officeDocument/2006/relationships/customXml" Target="../customXml/item2.xml"/>
  <Relationship Id="rId3" Type="http://schemas.openxmlformats.org/officeDocument/2006/relationships/customXml" Target="../customXml/item3.xml"/>
  <Relationship Id="rId4" Type="http://schemas.openxmlformats.org/officeDocument/2006/relationships/customXml" Target="../customXml/item4.xml"/>
  <Relationship Id="rId5" Type="http://schemas.openxmlformats.org/officeDocument/2006/relationships/customXml" Target="../customXml/item5.xml"/>
  <Relationship Id="rId6" Type="http://schemas.openxmlformats.org/officeDocument/2006/relationships/numbering" Target="numbering.xml"/>
  <Relationship Id="rId7" Type="http://schemas.openxmlformats.org/officeDocument/2006/relationships/styles" Target="styles.xml"/>
  <Relationship Id="rId8" Type="http://schemas.microsoft.com/office/2007/relationships/stylesWithEffects" Target="stylesWithEffects.xml"/>
  <Relationship Id="rId9" Type="http://schemas.openxmlformats.org/officeDocument/2006/relationships/settings" Target="settings.xml"/>
</Relationships>

</file>

<file path=word/_rels/header1.xml.rels><?xml version="1.0" encoding="UTF-8"?>

<Relationships xmlns="http://schemas.openxmlformats.org/package/2006/relationships">
  <Relationship Id="rId1" Type="http://schemas.openxmlformats.org/officeDocument/2006/relationships/image" Target="media/image1.jpeg"/>
</Relationships>

</file>

<file path=word/_rels/settings.xml.rels><?xml version="1.0" encoding="UTF-8"?>

<Relationships xmlns="http://schemas.openxmlformats.org/package/2006/relationships">
  <Relationship Id="rId1" Type="http://schemas.openxmlformats.org/officeDocument/2006/relationships/attachedTemplate" TargetMode="External" Target="file:///C:/Documents%20and%20Settings/vbachelder/Local%20Settings/Temporary%20Internet%20Files/Content.MSO/A3868867.dotx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_rels/item2.xml.rels><?xml version="1.0" encoding="UTF-8"?>

<Relationships xmlns="http://schemas.openxmlformats.org/package/2006/relationships">
  <Relationship Id="rId1" Type="http://schemas.openxmlformats.org/officeDocument/2006/relationships/customXmlProps" Target="itemProps2.xml"/>
</Relationships>

</file>

<file path=customXml/_rels/item3.xml.rels><?xml version="1.0" encoding="UTF-8"?>

<Relationships xmlns="http://schemas.openxmlformats.org/package/2006/relationships">
  <Relationship Id="rId1" Type="http://schemas.openxmlformats.org/officeDocument/2006/relationships/customXmlProps" Target="itemProps3.xml"/>
</Relationships>

</file>

<file path=customXml/_rels/item4.xml.rels><?xml version="1.0" encoding="UTF-8"?>

<Relationships xmlns="http://schemas.openxmlformats.org/package/2006/relationships">
  <Relationship Id="rId1" Type="http://schemas.openxmlformats.org/officeDocument/2006/relationships/customXmlProps" Target="itemProps4.xml"/>
</Relationships>

</file>

<file path=customXml/_rels/item5.xml.rels><?xml version="1.0" encoding="UTF-8"?>

<Relationships xmlns="http://schemas.openxmlformats.org/package/2006/relationships">
  <Relationship Id="rId1" Type="http://schemas.openxmlformats.org/officeDocument/2006/relationships/customXmlProps" Target="itemProps5.xml"/>
</Relationships>
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umentCategoryTaxHTField0 xmlns="http://schemas.microsoft.com/sharepoint/v3">
      <Terms xmlns="http://schemas.microsoft.com/office/infopath/2007/PartnerControls"/>
    </DocumentCategoryTaxHTField0>
    <SecurityClassificationTaxHTField0 xmlns="http://schemas.microsoft.com/sharepoint/v3">
      <Terms xmlns="http://schemas.microsoft.com/office/infopath/2007/PartnerControls">
        <TermInfo xmlns="http://schemas.microsoft.com/office/infopath/2007/PartnerControls">
          <TermName xmlns="http://schemas.microsoft.com/office/infopath/2007/PartnerControls">Internal</TermName>
          <TermId xmlns="http://schemas.microsoft.com/office/infopath/2007/PartnerControls">98311b30-b9e9-4d4f-9f64-0688c0d4a234</TermId>
        </TermInfo>
      </Terms>
    </SecurityClassificationTaxHTField0>
    <DocumentDepartmentTaxHTField0 xmlns="http://schemas.microsoft.com/sharepoint/v3">
      <Terms xmlns="http://schemas.microsoft.com/office/infopath/2007/PartnerControls">
        <TermInfo xmlns="http://schemas.microsoft.com/office/infopath/2007/PartnerControls">
          <TermName xmlns="http://schemas.microsoft.com/office/infopath/2007/PartnerControls">Academic Program and Course Development</TermName>
          <TermId xmlns="http://schemas.microsoft.com/office/infopath/2007/PartnerControls">59abafec-cbf5-4238-a796-a3b74278f4db</TermId>
        </TermInfo>
      </Terms>
    </DocumentDepartmentTaxHTField0>
    <DocumentBusinessValueTaxHTField0 xmlns="http://schemas.microsoft.com/sharepoint/v3">
      <Terms xmlns="http://schemas.microsoft.com/office/infopath/2007/PartnerControls">
        <TermInfo xmlns="http://schemas.microsoft.com/office/infopath/2007/PartnerControls">
          <TermName xmlns="http://schemas.microsoft.com/office/infopath/2007/PartnerControls">Normal</TermName>
          <TermId xmlns="http://schemas.microsoft.com/office/infopath/2007/PartnerControls">581d4866-74cc-43f1-bef1-bb304cbfeaa5</TermId>
        </TermInfo>
      </Terms>
    </DocumentBusinessValueTaxHTField0>
    <DocumentSubjectTaxHTField0 xmlns="http://schemas.microsoft.com/sharepoint/v3">
      <Terms xmlns="http://schemas.microsoft.com/office/infopath/2007/PartnerControls">
        <TermInfo xmlns="http://schemas.microsoft.com/office/infopath/2007/PartnerControls">
          <TermName xmlns="http://schemas.microsoft.com/office/infopath/2007/PartnerControls">BIO-130</TermName>
          <TermId xmlns="http://schemas.microsoft.com/office/infopath/2007/PartnerControls">fdd7d15e-6578-4b14-a85a-d6788641d4ff</TermId>
        </TermInfo>
      </Terms>
    </DocumentSubjectTaxHTField0>
    <DocumentStatusTaxHTField0 xmlns="http://schemas.microsoft.com/sharepoint/v3">
      <Terms xmlns="http://schemas.microsoft.com/office/infopath/2007/PartnerControls"/>
    </DocumentStatusTaxHTField0>
    <TaxCatchAll xmlns="30a82cfc-8d0b-455e-b705-4035c60ff9fd">
      <Value>72</Value>
      <Value>1281</Value>
      <Value>3</Value>
      <Value>2</Value>
      <Value>1</Value>
    </TaxCatchAll>
    <DocumentTypeTaxHTField0 xmlns="http://schemas.microsoft.com/sharepoint/v3">
      <Terms xmlns="http://schemas.microsoft.com/office/infopath/2007/PartnerControls">
        <TermInfo xmlns="http://schemas.microsoft.com/office/infopath/2007/PartnerControls">
          <TermName xmlns="http://schemas.microsoft.com/office/infopath/2007/PartnerControls">Course Development</TermName>
          <TermId xmlns="http://schemas.microsoft.com/office/infopath/2007/PartnerControls">533941c5-78f9-4b70-9343-0feaf09f5b89</TermId>
        </TermInfo>
      </Terms>
    </DocumentTypeTaxHTField0>
    <TaxKeywordTaxHTField xmlns="30a82cfc-8d0b-455e-b705-4035c60ff9fd">
      <Terms xmlns="http://schemas.microsoft.com/office/infopath/2007/PartnerControls"/>
    </TaxKeywordTaxHTField>
    <DocumentComments xmlns="http://schemas.microsoft.com/sharepoint/v3" xsi:nil="true"/>
    <CourseVersion xmlns="30a82cfc-8d0b-455e-b705-4035c60ff9fd" xsi:nil="true"/>
    <EPMLiveListConfig xmlns="9bbce20d-e4be-4b1a-99e6-8bcc21ec1a58" xsi:nil="true"/>
  </documentManagement>
</p:properties>
</file>

<file path=customXml/item2.xml><?xml version="1.0" encoding="utf-8"?>
<?mso-contentType ?>
<spe:Receivers xmlns:spe="http://schemas.microsoft.com/sharepoint/events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Course Development" ma:contentTypeID="0x010100A30BC5E90BED914E81F4B67CDEADBEEF0072B4D5296E9CCD41A4B955E8BC4A98B900B3F384DFE4FFA34DB24D61F3B8C2A340" ma:contentTypeVersion="22" ma:contentTypeDescription="Create a new Course Development document." ma:contentTypeScope="" ma:versionID="6262ae0595c5e27d01ea5b3978212887">
  <xsd:schema xmlns:xsd="http://www.w3.org/2001/XMLSchema" xmlns:xs="http://www.w3.org/2001/XMLSchema" xmlns:p="http://schemas.microsoft.com/office/2006/metadata/properties" xmlns:ns1="http://schemas.microsoft.com/sharepoint/v3" xmlns:ns2="30a82cfc-8d0b-455e-b705-4035c60ff9fd" xmlns:ns3="9bbce20d-e4be-4b1a-99e6-8bcc21ec1a58" targetNamespace="http://schemas.microsoft.com/office/2006/metadata/properties" ma:root="true" ma:fieldsID="42fdc831f1ec93678669f782a45f4e48" ns1:_="" ns2:_="" ns3:_="">
    <xsd:import namespace="http://schemas.microsoft.com/sharepoint/v3"/>
    <xsd:import namespace="30a82cfc-8d0b-455e-b705-4035c60ff9fd"/>
    <xsd:import namespace="9bbce20d-e4be-4b1a-99e6-8bcc21ec1a58"/>
    <xsd:element name="properties">
      <xsd:complexType>
        <xsd:sequence>
          <xsd:element name="documentManagement">
            <xsd:complexType>
              <xsd:all>
                <xsd:element ref="ns2:CourseVersion" minOccurs="0"/>
                <xsd:element ref="ns1:DocumentComments" minOccurs="0"/>
                <xsd:element ref="ns2:TaxKeywordTaxHTField" minOccurs="0"/>
                <xsd:element ref="ns1:SecurityClassificationTaxHTField0" minOccurs="0"/>
                <xsd:element ref="ns1:DocumentCategoryTaxHTField0" minOccurs="0"/>
                <xsd:element ref="ns1:DocumentBusinessValueTaxHTField0" minOccurs="0"/>
                <xsd:element ref="ns1:DocumentSubjectTaxHTField0" minOccurs="0"/>
                <xsd:element ref="ns1:DocumentStatusTaxHTField0" minOccurs="0"/>
                <xsd:element ref="ns2:TaxCatchAll" minOccurs="0"/>
                <xsd:element ref="ns2:TaxCatchAllLabel" minOccurs="0"/>
                <xsd:element ref="ns1:DocumentTypeTaxHTField0" minOccurs="0"/>
                <xsd:element ref="ns1:DocumentDepartmentTaxHTField0" minOccurs="0"/>
                <xsd:element ref="ns3:EPMLiveListConfig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DocumentComments" ma:index="7" nillable="true" ma:displayName="Description" ma:description="The summary or abstract of the contents of the document" ma:internalName="DocumentComments">
      <xsd:simpleType>
        <xsd:restriction base="dms:Note">
          <xsd:maxLength value="255"/>
        </xsd:restriction>
      </xsd:simpleType>
    </xsd:element>
    <xsd:element name="SecurityClassificationTaxHTField0" ma:index="13" ma:taxonomy="true" ma:internalName="SecurityClassificationTaxHTField0" ma:taxonomyFieldName="SecurityClassification" ma:displayName="Classification" ma:readOnly="false" ma:default="2;#Internal|98311b30-b9e9-4d4f-9f64-0688c0d4a234" ma:fieldId="{deadbeef-dd47-4075-83f4-7a25a42617f9}" ma:sspId="5ddf6d74-a44e-45e9-afc0-d7ad5ae01d3b" ma:termSetId="b4b0d153-30b9-455a-9458-c3a4d77c91e8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cumentCategoryTaxHTField0" ma:index="14" nillable="true" ma:taxonomy="true" ma:internalName="DocumentCategoryTaxHTField0" ma:taxonomyFieldName="DocumentCategory" ma:displayName="Category" ma:default="" ma:fieldId="{deadbeef-df57-4942-869e-88db097302a9}" ma:sspId="5ddf6d74-a44e-45e9-afc0-d7ad5ae01d3b" ma:termSetId="52f69233-5cf0-4c4a-8a06-7adcfff7b0d8" ma:anchorId="00000000-0000-0000-0000-000000000000" ma:open="true" ma:isKeyword="false">
      <xsd:complexType>
        <xsd:sequence>
          <xsd:element ref="pc:Terms" minOccurs="0" maxOccurs="1"/>
        </xsd:sequence>
      </xsd:complexType>
    </xsd:element>
    <xsd:element name="DocumentBusinessValueTaxHTField0" ma:index="15" ma:taxonomy="true" ma:internalName="DocumentBusinessValueTaxHTField0" ma:taxonomyFieldName="DocumentBusinessValue" ma:displayName="Business Value" ma:readOnly="false" ma:default="1;#Normal|581d4866-74cc-43f1-bef1-bb304cbfeaa5" ma:fieldId="{deadbeef-1563-43e8-a472-f8beecdc2f9a}" ma:sspId="5ddf6d74-a44e-45e9-afc0-d7ad5ae01d3b" ma:termSetId="de6416be-ddc0-435d-937d-8647ab739be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cumentSubjectTaxHTField0" ma:index="16" nillable="true" ma:taxonomy="true" ma:internalName="DocumentSubjectTaxHTField0" ma:taxonomyFieldName="DocumentSubject" ma:displayName="Subject" ma:readOnly="false" ma:default="" ma:fieldId="{deadbeef-f57a-49aa-8e80-40b7474d5a66}" ma:sspId="5ddf6d74-a44e-45e9-afc0-d7ad5ae01d3b" ma:termSetId="122e6309-b4e4-4602-9fcd-00090a755f6d" ma:anchorId="00000000-0000-0000-0000-000000000000" ma:open="true" ma:isKeyword="false">
      <xsd:complexType>
        <xsd:sequence>
          <xsd:element ref="pc:Terms" minOccurs="0" maxOccurs="1"/>
        </xsd:sequence>
      </xsd:complexType>
    </xsd:element>
    <xsd:element name="DocumentStatusTaxHTField0" ma:index="17" nillable="true" ma:taxonomy="true" ma:internalName="DocumentStatusTaxHTField0" ma:taxonomyFieldName="DocumentStatus" ma:displayName="Status" ma:default="" ma:fieldId="{deadbeef-14b3-4711-a028-ec5ab2e777db}" ma:sspId="5ddf6d74-a44e-45e9-afc0-d7ad5ae01d3b" ma:termSetId="89f586f0-dd11-45fd-b561-c10d067e4b4b" ma:anchorId="00000000-0000-0000-0000-000000000000" ma:open="true" ma:isKeyword="false">
      <xsd:complexType>
        <xsd:sequence>
          <xsd:element ref="pc:Terms" minOccurs="0" maxOccurs="1"/>
        </xsd:sequence>
      </xsd:complexType>
    </xsd:element>
    <xsd:element name="DocumentTypeTaxHTField0" ma:index="20" ma:taxonomy="true" ma:internalName="DocumentTypeTaxHTField0" ma:taxonomyFieldName="DocumentType" ma:displayName="Document Type" ma:readOnly="false" ma:default="" ma:fieldId="{deadbeef-9601-426a-9322-ac73799625f1}" ma:sspId="5ddf6d74-a44e-45e9-afc0-d7ad5ae01d3b" ma:termSetId="56472838-225c-4fb3-b14d-139d47897cc6" ma:anchorId="00000000-0000-0000-0000-000000000000" ma:open="true" ma:isKeyword="false">
      <xsd:complexType>
        <xsd:sequence>
          <xsd:element ref="pc:Terms" minOccurs="0" maxOccurs="1"/>
        </xsd:sequence>
      </xsd:complexType>
    </xsd:element>
    <xsd:element name="DocumentDepartmentTaxHTField0" ma:index="21" ma:taxonomy="true" ma:internalName="DocumentDepartmentTaxHTField0" ma:taxonomyFieldName="DocumentDepartment" ma:displayName="Department" ma:readOnly="false" ma:default="3;#Academic Program and Course Development|59abafec-cbf5-4238-a796-a3b74278f4db" ma:fieldId="{deadbeef-6c26-4ca2-8669-4998fb5582db}" ma:sspId="5ddf6d74-a44e-45e9-afc0-d7ad5ae01d3b" ma:termSetId="1601148f-bc18-4e12-8568-fe1a2a042608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0a82cfc-8d0b-455e-b705-4035c60ff9fd" elementFormDefault="qualified">
    <xsd:import namespace="http://schemas.microsoft.com/office/2006/documentManagement/types"/>
    <xsd:import namespace="http://schemas.microsoft.com/office/infopath/2007/PartnerControls"/>
    <xsd:element name="CourseVersion" ma:index="4" nillable="true" ma:displayName="Course Version" ma:internalName="CourseVersion">
      <xsd:simpleType>
        <xsd:restriction base="dms:Text">
          <xsd:maxLength value="255"/>
        </xsd:restriction>
      </xsd:simpleType>
    </xsd:element>
    <xsd:element name="TaxKeywordTaxHTField" ma:index="12" nillable="true" ma:taxonomy="true" ma:internalName="TaxKeywordTaxHTField" ma:taxonomyFieldName="TaxKeyword" ma:displayName="Enterprise Keywords" ma:fieldId="{23f27201-bee3-471e-b2e7-b64fd8b7ca38}" ma:taxonomyMulti="true" ma:sspId="5ddf6d74-a44e-45e9-afc0-d7ad5ae01d3b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  <xsd:element name="TaxCatchAll" ma:index="18" nillable="true" ma:displayName="Taxonomy Catch All Column" ma:description="" ma:hidden="true" ma:list="{4549d8d1-fd35-42e1-a179-f6926eae1453}" ma:internalName="TaxCatchAll" ma:showField="CatchAllData" ma:web="30a82cfc-8d0b-455e-b705-4035c60ff9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9" nillable="true" ma:displayName="Taxonomy Catch All Column1" ma:description="" ma:hidden="true" ma:list="{4549d8d1-fd35-42e1-a179-f6926eae1453}" ma:internalName="TaxCatchAllLabel" ma:readOnly="true" ma:showField="CatchAllDataLabel" ma:web="30a82cfc-8d0b-455e-b705-4035c60ff9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bce20d-e4be-4b1a-99e6-8bcc21ec1a58" elementFormDefault="qualified">
    <xsd:import namespace="http://schemas.microsoft.com/office/2006/documentManagement/types"/>
    <xsd:import namespace="http://schemas.microsoft.com/office/infopath/2007/PartnerControls"/>
    <xsd:element name="EPMLiveListConfig" ma:index="22" nillable="true" ma:displayName="EPMLiveListConfig" ma:hidden="true" ma:internalName="EPMLiveListConfig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customXsn xmlns="http://schemas.microsoft.com/office/2006/metadata/customXsn">
  <xsnLocation/>
  <cached>True</cached>
  <openByDefault>False</openByDefault>
  <xsnScope/>
</customXsn>
</file>

<file path=customXml/itemProps1.xml><?xml version="1.0" encoding="utf-8"?>
<ds:datastoreItem xmlns:ds="http://schemas.openxmlformats.org/officeDocument/2006/customXml" ds:itemID="{E272B2E1-0981-43FA-AD7D-9C89E5DC7D06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30a82cfc-8d0b-455e-b705-4035c60ff9fd"/>
    <ds:schemaRef ds:uri="9bbce20d-e4be-4b1a-99e6-8bcc21ec1a58"/>
  </ds:schemaRefs>
</ds:datastoreItem>
</file>

<file path=customXml/itemProps2.xml><?xml version="1.0" encoding="utf-8"?>
<ds:datastoreItem xmlns:ds="http://schemas.openxmlformats.org/officeDocument/2006/customXml" ds:itemID="{D1BCE2E7-76DA-4BB8-9C08-FAA643F6A757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2DC45685-90E8-4935-91E2-E663DAA85A8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E80000F-9CD9-46F3-BE0D-2B48BBBE8F6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0a82cfc-8d0b-455e-b705-4035c60ff9fd"/>
    <ds:schemaRef ds:uri="9bbce20d-e4be-4b1a-99e6-8bcc21ec1a5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7FC10281-CFC8-4F88-AB7A-EC8E17AC67F7}">
  <ds:schemaRefs>
    <ds:schemaRef ds:uri="http://schemas.microsoft.com/office/2006/metadata/customXs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Pages>1</Pages>
  <Words>123</Words>
  <Characters>702</Characters>
  <Application/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</CharactersWithSpaces>
  <SharedDoc>false</SharedDoc>
  <HyperlinksChanged>false</HyperlinksChanged>
  <AppVersion>14.0000</AppVersion>
  <Manager/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revision>0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